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FD41A" w14:textId="6BB18774" w:rsidR="002C553C" w:rsidRPr="0024033B" w:rsidRDefault="00000000">
      <w:pPr>
        <w:pStyle w:val="Title"/>
      </w:pPr>
      <w:bookmarkStart w:id="0" w:name="_Hlk172566474"/>
      <w:r w:rsidRPr="0024033B">
        <w:t>FlexUp</w:t>
      </w:r>
      <w:bookmarkEnd w:id="0"/>
      <w:r w:rsidRPr="0024033B">
        <w:t xml:space="preserve"> Investment Contract </w:t>
      </w:r>
      <w:r w:rsidR="003470A7" w:rsidRPr="0024033B">
        <w:t xml:space="preserve">– </w:t>
      </w:r>
      <w:r w:rsidRPr="0024033B">
        <w:t>Special</w:t>
      </w:r>
      <w:r w:rsidR="003470A7" w:rsidRPr="0024033B">
        <w:t xml:space="preserve"> </w:t>
      </w:r>
      <w:r w:rsidRPr="0024033B">
        <w:t>Conditions (Investment-SC)</w:t>
      </w:r>
    </w:p>
    <w:p w14:paraId="16D380C3" w14:textId="109957DA" w:rsidR="002C553C" w:rsidRPr="00DD5124" w:rsidRDefault="00000000" w:rsidP="00DD5124">
      <w:pPr>
        <w:pStyle w:val="PublishedOn"/>
      </w:pPr>
      <w:bookmarkStart w:id="1" w:name="_Hlk157535598"/>
      <w:bookmarkStart w:id="2" w:name="_Hlk62897853"/>
      <w:bookmarkStart w:id="3" w:name="_Ref133567920"/>
      <w:bookmarkStart w:id="4" w:name="_Hlk145958881"/>
      <w:bookmarkStart w:id="5" w:name="_Hlk1456851751"/>
      <w:bookmarkStart w:id="6" w:name="_Hlk175302611"/>
      <w:bookmarkEnd w:id="1"/>
      <w:bookmarkEnd w:id="2"/>
      <w:bookmarkEnd w:id="3"/>
      <w:bookmarkEnd w:id="4"/>
      <w:bookmarkEnd w:id="5"/>
      <w:r w:rsidRPr="0024033B">
        <w:t>Based on a template published by FlexUp on 2</w:t>
      </w:r>
      <w:r w:rsidR="00182069">
        <w:t>3</w:t>
      </w:r>
      <w:r w:rsidR="00182069" w:rsidRPr="00182069">
        <w:rPr>
          <w:vertAlign w:val="superscript"/>
        </w:rPr>
        <w:t>rd</w:t>
      </w:r>
      <w:r w:rsidR="00182069">
        <w:t xml:space="preserve"> </w:t>
      </w:r>
      <w:r w:rsidRPr="0024033B">
        <w:t>September 2024</w:t>
      </w:r>
      <w:bookmarkEnd w:id="6"/>
    </w:p>
    <w:p w14:paraId="4AFF7442" w14:textId="77777777" w:rsidR="002C553C" w:rsidRPr="0024033B" w:rsidRDefault="00000000">
      <w:pPr>
        <w:rPr>
          <w:highlight w:val="magenta"/>
        </w:rPr>
      </w:pPr>
      <w:r w:rsidRPr="0024033B">
        <w:rPr>
          <w:highlight w:val="magenta"/>
        </w:rPr>
        <w:t>{Guidelines on using this template:</w:t>
      </w:r>
    </w:p>
    <w:p w14:paraId="451BE364" w14:textId="77777777" w:rsidR="002C553C" w:rsidRPr="0024033B" w:rsidRDefault="00000000">
      <w:pPr>
        <w:pStyle w:val="List"/>
        <w:rPr>
          <w:highlight w:val="magenta"/>
        </w:rPr>
      </w:pPr>
      <w:r w:rsidRPr="0024033B">
        <w:rPr>
          <w:highlight w:val="magenta"/>
        </w:rPr>
        <w:t>This template is provided by FlexUp under the terms of the FlexUp Licence, which can be found on the FlexUp website (</w:t>
      </w:r>
      <w:hyperlink r:id="rId8">
        <w:r w:rsidR="002C553C" w:rsidRPr="0024033B">
          <w:rPr>
            <w:rStyle w:val="Hyperlink"/>
            <w:highlight w:val="magenta"/>
          </w:rPr>
          <w:t>www.flexup.org</w:t>
        </w:r>
      </w:hyperlink>
      <w:r w:rsidRPr="0024033B">
        <w:rPr>
          <w:highlight w:val="magenta"/>
        </w:rPr>
        <w:t>).</w:t>
      </w:r>
    </w:p>
    <w:p w14:paraId="59EF3DE1" w14:textId="77777777" w:rsidR="002C553C" w:rsidRPr="0024033B" w:rsidRDefault="00000000">
      <w:pPr>
        <w:pStyle w:val="List"/>
        <w:rPr>
          <w:highlight w:val="magenta"/>
        </w:rPr>
      </w:pPr>
      <w:r w:rsidRPr="0024033B">
        <w:rPr>
          <w:b/>
          <w:bCs/>
          <w:highlight w:val="magenta"/>
          <w:u w:val="single"/>
        </w:rPr>
        <w:t>Guidelines</w:t>
      </w:r>
      <w:r w:rsidRPr="0024033B">
        <w:rPr>
          <w:highlight w:val="magenta"/>
        </w:rPr>
        <w:t xml:space="preserve"> on using this template are highlighted in purple and enclosed in curly brackets ({…}). These guidelines should be deleted once you have finished editing the document.</w:t>
      </w:r>
    </w:p>
    <w:p w14:paraId="4A25D6AD" w14:textId="77777777" w:rsidR="002C553C" w:rsidRPr="0024033B" w:rsidRDefault="00000000">
      <w:pPr>
        <w:pStyle w:val="List"/>
        <w:rPr>
          <w:highlight w:val="magenta"/>
        </w:rPr>
      </w:pPr>
      <w:r w:rsidRPr="0024033B">
        <w:rPr>
          <w:b/>
          <w:bCs/>
          <w:highlight w:val="magenta"/>
          <w:u w:val="single"/>
        </w:rPr>
        <w:t>Parameters</w:t>
      </w:r>
      <w:r w:rsidRPr="0024033B">
        <w:rPr>
          <w:highlight w:val="magenta"/>
        </w:rPr>
        <w:t xml:space="preserve"> that require customization are highlighted in yellow and enclosed in square brackets ([…]). You should update these with specific information relevant to your contract.</w:t>
      </w:r>
    </w:p>
    <w:p w14:paraId="28A980F1" w14:textId="77777777" w:rsidR="002C553C" w:rsidRPr="0024033B" w:rsidRDefault="00000000">
      <w:pPr>
        <w:pStyle w:val="List"/>
        <w:rPr>
          <w:highlight w:val="magenta"/>
        </w:rPr>
      </w:pPr>
      <w:r w:rsidRPr="0024033B">
        <w:rPr>
          <w:b/>
          <w:bCs/>
          <w:highlight w:val="magenta"/>
          <w:u w:val="single"/>
        </w:rPr>
        <w:t>Options</w:t>
      </w:r>
      <w:r w:rsidRPr="0024033B">
        <w:rPr>
          <w:highlight w:val="magenta"/>
        </w:rPr>
        <w:t xml:space="preserve"> within the template are highlighted in green and enclosed in angle brackets (&lt;&lt;…&gt;&gt;). Choose the most appropriate option and delete the others. The double angle brackets indicate the start and end of the options list. An empty “&lt;&gt;” signifies that a blank is a valid option.</w:t>
      </w:r>
    </w:p>
    <w:p w14:paraId="09C46C14" w14:textId="77777777" w:rsidR="002C553C" w:rsidRPr="0024033B" w:rsidRDefault="00000000">
      <w:pPr>
        <w:pStyle w:val="List"/>
        <w:rPr>
          <w:highlight w:val="magenta"/>
        </w:rPr>
      </w:pPr>
      <w:r w:rsidRPr="0024033B">
        <w:rPr>
          <w:highlight w:val="magenta"/>
        </w:rPr>
        <w:t xml:space="preserve">All other text is </w:t>
      </w:r>
      <w:r w:rsidRPr="0024033B">
        <w:rPr>
          <w:b/>
          <w:bCs/>
          <w:highlight w:val="magenta"/>
          <w:u w:val="single"/>
        </w:rPr>
        <w:t>standard</w:t>
      </w:r>
      <w:r w:rsidRPr="0024033B">
        <w:rPr>
          <w:highlight w:val="magenta"/>
        </w:rPr>
        <w:t xml:space="preserve"> text and should not be modified unless specified below.</w:t>
      </w:r>
    </w:p>
    <w:p w14:paraId="4F72FC87" w14:textId="77777777" w:rsidR="002C553C" w:rsidRPr="0024033B" w:rsidRDefault="00000000">
      <w:pPr>
        <w:pStyle w:val="List"/>
        <w:rPr>
          <w:highlight w:val="magenta"/>
        </w:rPr>
      </w:pPr>
      <w:r w:rsidRPr="0024033B">
        <w:rPr>
          <w:highlight w:val="magenta"/>
        </w:rPr>
        <w:t>If you wish to modify any standard text, you must:</w:t>
      </w:r>
    </w:p>
    <w:p w14:paraId="094EA8E7" w14:textId="77777777" w:rsidR="002C553C" w:rsidRPr="0024033B" w:rsidRDefault="00000000">
      <w:pPr>
        <w:pStyle w:val="List2"/>
        <w:rPr>
          <w:highlight w:val="magenta"/>
        </w:rPr>
      </w:pPr>
      <w:r w:rsidRPr="0024033B">
        <w:rPr>
          <w:highlight w:val="magenta"/>
        </w:rPr>
        <w:t>Select the appropriate option in the introduction to explicitly state that changes have been made.</w:t>
      </w:r>
    </w:p>
    <w:p w14:paraId="29B261F0" w14:textId="77777777" w:rsidR="002C553C" w:rsidRPr="0024033B" w:rsidRDefault="00000000">
      <w:pPr>
        <w:pStyle w:val="List2"/>
        <w:rPr>
          <w:highlight w:val="magenta"/>
        </w:rPr>
      </w:pPr>
      <w:r w:rsidRPr="0024033B">
        <w:rPr>
          <w:highlight w:val="magenta"/>
        </w:rPr>
        <w:t>Mark any added text in underlined italics.</w:t>
      </w:r>
    </w:p>
    <w:p w14:paraId="3B63FA9F" w14:textId="77777777" w:rsidR="002C553C" w:rsidRPr="0024033B" w:rsidRDefault="00000000">
      <w:pPr>
        <w:pStyle w:val="List2"/>
        <w:rPr>
          <w:highlight w:val="magenta"/>
        </w:rPr>
      </w:pPr>
      <w:r w:rsidRPr="0024033B">
        <w:rPr>
          <w:highlight w:val="magenta"/>
        </w:rPr>
        <w:t>Mark any deleted text with strikethrough.</w:t>
      </w:r>
    </w:p>
    <w:p w14:paraId="059275B7" w14:textId="77777777" w:rsidR="002C553C" w:rsidRPr="0024033B" w:rsidRDefault="00000000">
      <w:pPr>
        <w:pStyle w:val="List"/>
        <w:rPr>
          <w:highlight w:val="magenta"/>
        </w:rPr>
      </w:pPr>
      <w:r w:rsidRPr="0024033B">
        <w:rPr>
          <w:highlight w:val="magenta"/>
        </w:rPr>
        <w:t>Failure to declare any changes to the template or standard text as indicated above will constitute a violation of the FlexUp License and possibly a breach of the Contract.</w:t>
      </w:r>
    </w:p>
    <w:p w14:paraId="5EBA99B0" w14:textId="77777777" w:rsidR="002C553C" w:rsidRPr="0024033B" w:rsidRDefault="00000000">
      <w:pPr>
        <w:pStyle w:val="List"/>
        <w:rPr>
          <w:highlight w:val="magenta"/>
        </w:rPr>
      </w:pPr>
      <w:bookmarkStart w:id="7" w:name="_Hlk175305597"/>
      <w:r w:rsidRPr="0024033B">
        <w:rPr>
          <w:highlight w:val="magenta"/>
        </w:rPr>
        <w:t>After completing your edits, remove all highlights and brackets to ensure the document is clean and easy to read.}</w:t>
      </w:r>
      <w:bookmarkEnd w:id="7"/>
    </w:p>
    <w:p w14:paraId="37A6D539" w14:textId="77777777" w:rsidR="002C553C" w:rsidRPr="0024033B" w:rsidRDefault="002C553C">
      <w:pPr>
        <w:pStyle w:val="Heading7"/>
        <w:rPr>
          <w:highlight w:val="magenta"/>
        </w:rPr>
      </w:pPr>
    </w:p>
    <w:p w14:paraId="1BA2AEED" w14:textId="164F50F0" w:rsidR="002C553C" w:rsidRPr="0024033B" w:rsidRDefault="00000000">
      <w:bookmarkStart w:id="8" w:name="_Hlk176250514"/>
      <w:r w:rsidRPr="0024033B">
        <w:t>This investment agreement ("</w:t>
      </w:r>
      <w:r w:rsidRPr="0024033B">
        <w:rPr>
          <w:b/>
          <w:bCs/>
        </w:rPr>
        <w:t>Contract</w:t>
      </w:r>
      <w:r w:rsidRPr="0024033B">
        <w:t xml:space="preserve">") is entered into by and between </w:t>
      </w:r>
      <w:r w:rsidRPr="0024033B">
        <w:rPr>
          <w:b/>
          <w:bCs/>
        </w:rPr>
        <w:t xml:space="preserve">Investor </w:t>
      </w:r>
      <w:r w:rsidRPr="0024033B">
        <w:t xml:space="preserve">and </w:t>
      </w:r>
      <w:r w:rsidRPr="0024033B">
        <w:rPr>
          <w:b/>
          <w:bCs/>
        </w:rPr>
        <w:t>Company</w:t>
      </w:r>
      <w:r w:rsidRPr="0024033B">
        <w:t xml:space="preserve">, </w:t>
      </w:r>
      <w:bookmarkStart w:id="9" w:name="_Hlk175671475"/>
      <w:r w:rsidRPr="0024033B">
        <w:t>as defined in</w:t>
      </w:r>
      <w:r w:rsidR="00182069">
        <w:t xml:space="preserve"> </w:t>
      </w:r>
      <w:r w:rsidR="00182069">
        <w:fldChar w:fldCharType="begin"/>
      </w:r>
      <w:r w:rsidR="00182069">
        <w:instrText xml:space="preserve"> REF _Ref209544554 \r \h </w:instrText>
      </w:r>
      <w:r w:rsidR="00182069">
        <w:fldChar w:fldCharType="separate"/>
      </w:r>
      <w:r w:rsidR="00182069">
        <w:t>Article 3</w:t>
      </w:r>
      <w:r w:rsidR="00182069">
        <w:fldChar w:fldCharType="end"/>
      </w:r>
      <w:r w:rsidRPr="0024033B">
        <w:t xml:space="preserve"> below, </w:t>
      </w:r>
      <w:bookmarkEnd w:id="9"/>
      <w:r w:rsidRPr="0024033B">
        <w:t>collectively referred to as the "</w:t>
      </w:r>
      <w:r w:rsidRPr="0024033B">
        <w:rPr>
          <w:b/>
          <w:bCs/>
        </w:rPr>
        <w:t>Parties</w:t>
      </w:r>
      <w:r w:rsidRPr="0024033B">
        <w:t>" and individually as a "</w:t>
      </w:r>
      <w:r w:rsidRPr="0024033B">
        <w:rPr>
          <w:b/>
          <w:bCs/>
        </w:rPr>
        <w:t>Party</w:t>
      </w:r>
      <w:r w:rsidRPr="0024033B">
        <w:t>".</w:t>
      </w:r>
    </w:p>
    <w:p w14:paraId="4B1D89E5" w14:textId="77777777" w:rsidR="002C553C" w:rsidRPr="0024033B" w:rsidRDefault="00000000">
      <w:pPr>
        <w:pStyle w:val="Heading1"/>
      </w:pPr>
      <w:bookmarkStart w:id="10" w:name="_Hlk175311878"/>
      <w:bookmarkStart w:id="11" w:name="_Ref175671464"/>
      <w:bookmarkEnd w:id="10"/>
      <w:r w:rsidRPr="0024033B">
        <w:t>Composition and Interpretation of the Contract</w:t>
      </w:r>
      <w:bookmarkEnd w:id="11"/>
    </w:p>
    <w:p w14:paraId="47400130" w14:textId="33111FBA" w:rsidR="002C553C" w:rsidRPr="0024033B" w:rsidRDefault="007D736B">
      <w:pPr>
        <w:pStyle w:val="Heading2"/>
      </w:pPr>
      <w:bookmarkStart w:id="12" w:name="_Hlk175311878_Copy_1"/>
      <w:bookmarkStart w:id="13" w:name="_Ref145869086"/>
      <w:bookmarkEnd w:id="12"/>
      <w:r w:rsidRPr="0024033B">
        <w:t>The composition of the Contract and the rules of interpretation are defined in the Investment-GC. For clarity, the following documents form part of this Contract, in descending order of priority:</w:t>
      </w:r>
      <w:bookmarkEnd w:id="13"/>
    </w:p>
    <w:p w14:paraId="604F824F" w14:textId="28F82E46" w:rsidR="00C04BE8" w:rsidRPr="0024033B" w:rsidRDefault="00C04BE8">
      <w:pPr>
        <w:pStyle w:val="Heading3"/>
      </w:pPr>
      <w:bookmarkStart w:id="14" w:name="_Ref172795324"/>
      <w:r w:rsidRPr="0024033B">
        <w:rPr>
          <w:b/>
          <w:bCs/>
        </w:rPr>
        <w:t>Investment-OSC</w:t>
      </w:r>
      <w:r w:rsidRPr="0024033B">
        <w:t xml:space="preserve"> </w:t>
      </w:r>
      <w:r w:rsidR="00E9458E" w:rsidRPr="0024033B">
        <w:t>(applicable</w:t>
      </w:r>
      <w:r w:rsidR="00924A5F" w:rsidRPr="0024033B">
        <w:t xml:space="preserve"> when an </w:t>
      </w:r>
      <w:r w:rsidR="00E9458E" w:rsidRPr="0024033B">
        <w:t xml:space="preserve">investment </w:t>
      </w:r>
      <w:r w:rsidR="00924A5F" w:rsidRPr="0024033B">
        <w:t>o</w:t>
      </w:r>
      <w:r w:rsidR="00E9458E" w:rsidRPr="0024033B">
        <w:t>rder is placed under this Contract)</w:t>
      </w:r>
      <w:r w:rsidRPr="0024033B">
        <w:t>,</w:t>
      </w:r>
    </w:p>
    <w:p w14:paraId="7D7A76F6" w14:textId="1F0D67B0" w:rsidR="002C553C" w:rsidRPr="0024033B" w:rsidRDefault="00000000">
      <w:pPr>
        <w:pStyle w:val="Heading3"/>
      </w:pPr>
      <w:r w:rsidRPr="0024033B">
        <w:rPr>
          <w:b/>
          <w:bCs/>
        </w:rPr>
        <w:t>Investment-SC</w:t>
      </w:r>
      <w:r w:rsidRPr="0024033B">
        <w:t>,</w:t>
      </w:r>
      <w:bookmarkEnd w:id="14"/>
      <w:r w:rsidR="009D1728" w:rsidRPr="0024033B">
        <w:t xml:space="preserve"> the present document,</w:t>
      </w:r>
    </w:p>
    <w:p w14:paraId="759B963E" w14:textId="2F98DB33" w:rsidR="00C04BE8" w:rsidRPr="0024033B" w:rsidRDefault="00C04BE8" w:rsidP="00C04BE8">
      <w:pPr>
        <w:pStyle w:val="Heading3"/>
      </w:pPr>
      <w:bookmarkStart w:id="15" w:name="_Ref175678563"/>
      <w:bookmarkStart w:id="16" w:name="_Ref173579803"/>
      <w:bookmarkStart w:id="17" w:name="_Ref173579949"/>
      <w:r w:rsidRPr="0024033B">
        <w:rPr>
          <w:b/>
          <w:bCs/>
        </w:rPr>
        <w:t xml:space="preserve">Funding Round-SC </w:t>
      </w:r>
      <w:r w:rsidRPr="0024033B">
        <w:t>(Appendix 1),</w:t>
      </w:r>
      <w:bookmarkEnd w:id="15"/>
    </w:p>
    <w:p w14:paraId="5E32A41E" w14:textId="158CD385" w:rsidR="002C553C" w:rsidRPr="0024033B" w:rsidRDefault="00000000">
      <w:pPr>
        <w:pStyle w:val="Heading3"/>
      </w:pPr>
      <w:r w:rsidRPr="0024033B">
        <w:rPr>
          <w:b/>
          <w:bCs/>
        </w:rPr>
        <w:t>Charter-SC</w:t>
      </w:r>
      <w:r w:rsidRPr="0024033B">
        <w:t xml:space="preserve"> </w:t>
      </w:r>
      <w:bookmarkEnd w:id="16"/>
      <w:r w:rsidR="003470A7" w:rsidRPr="0024033B">
        <w:t>(</w:t>
      </w:r>
      <w:r w:rsidRPr="0024033B">
        <w:t xml:space="preserve">Appendix </w:t>
      </w:r>
      <w:r w:rsidR="00C04BE8" w:rsidRPr="0024033B">
        <w:t>2</w:t>
      </w:r>
      <w:r w:rsidR="003470A7" w:rsidRPr="0024033B">
        <w:t>)</w:t>
      </w:r>
      <w:r w:rsidRPr="0024033B">
        <w:t>,</w:t>
      </w:r>
      <w:bookmarkEnd w:id="17"/>
    </w:p>
    <w:p w14:paraId="3800E479" w14:textId="06FF99A0" w:rsidR="002C553C" w:rsidRPr="0024033B" w:rsidRDefault="00000000">
      <w:pPr>
        <w:pStyle w:val="Heading3"/>
      </w:pPr>
      <w:bookmarkStart w:id="18" w:name="_Ref173580072"/>
      <w:bookmarkStart w:id="19" w:name="_Ref172800068"/>
      <w:r w:rsidRPr="0024033B">
        <w:rPr>
          <w:b/>
          <w:bCs/>
        </w:rPr>
        <w:t>Investment-AC</w:t>
      </w:r>
      <w:r w:rsidR="009D1728" w:rsidRPr="0024033B">
        <w:t xml:space="preserve"> (Appendix 3)</w:t>
      </w:r>
      <w:r w:rsidRPr="0024033B">
        <w:t>,</w:t>
      </w:r>
      <w:bookmarkEnd w:id="18"/>
      <w:bookmarkEnd w:id="19"/>
    </w:p>
    <w:p w14:paraId="1549B9C5" w14:textId="6E12650A" w:rsidR="002C553C" w:rsidRPr="0024033B" w:rsidRDefault="00000000">
      <w:pPr>
        <w:pStyle w:val="Heading3"/>
      </w:pPr>
      <w:bookmarkStart w:id="20" w:name="_Ref145696649"/>
      <w:r w:rsidRPr="0024033B">
        <w:rPr>
          <w:b/>
          <w:bCs/>
        </w:rPr>
        <w:t>Investment-GC</w:t>
      </w:r>
      <w:r w:rsidRPr="0024033B">
        <w:t>,</w:t>
      </w:r>
      <w:bookmarkEnd w:id="20"/>
      <w:r w:rsidR="00924A5F" w:rsidRPr="0024033B">
        <w:t xml:space="preserve"> incorporated by reference,</w:t>
      </w:r>
    </w:p>
    <w:p w14:paraId="48687CCE" w14:textId="013C49E9" w:rsidR="002C553C" w:rsidRPr="0024033B" w:rsidRDefault="009D1728">
      <w:pPr>
        <w:pStyle w:val="Heading3"/>
      </w:pPr>
      <w:bookmarkStart w:id="21" w:name="_Ref173499193"/>
      <w:r w:rsidRPr="0024033B">
        <w:rPr>
          <w:b/>
          <w:bCs/>
        </w:rPr>
        <w:t>Charter-GC</w:t>
      </w:r>
      <w:bookmarkEnd w:id="21"/>
      <w:r w:rsidR="00924A5F" w:rsidRPr="0024033B">
        <w:t>, incorporated by reference.</w:t>
      </w:r>
    </w:p>
    <w:p w14:paraId="024E74B3" w14:textId="77777777" w:rsidR="002C553C" w:rsidRPr="0024033B" w:rsidRDefault="00000000">
      <w:pPr>
        <w:pStyle w:val="Heading1"/>
      </w:pPr>
      <w:bookmarkStart w:id="22" w:name="_Hlk145959292"/>
      <w:bookmarkStart w:id="23" w:name="_Hlk157535598_Copy_1"/>
      <w:bookmarkStart w:id="24" w:name="_Hlk172739262_Copy_1"/>
      <w:bookmarkStart w:id="25" w:name="_Hlk145954716_Copy_1"/>
      <w:bookmarkStart w:id="26" w:name="_Hlk209470974"/>
      <w:bookmarkEnd w:id="8"/>
      <w:bookmarkEnd w:id="22"/>
      <w:bookmarkEnd w:id="23"/>
      <w:bookmarkEnd w:id="24"/>
      <w:bookmarkEnd w:id="25"/>
      <w:r w:rsidRPr="0024033B">
        <w:t>Scope and Obligations</w:t>
      </w:r>
    </w:p>
    <w:p w14:paraId="7BB9510D" w14:textId="7720E088" w:rsidR="0024033B" w:rsidRPr="0024033B" w:rsidRDefault="0024033B" w:rsidP="0024033B">
      <w:pPr>
        <w:pStyle w:val="ToDo"/>
        <w:ind w:left="0"/>
      </w:pPr>
      <w:bookmarkStart w:id="27" w:name="_Ref175671576"/>
      <w:bookmarkStart w:id="28" w:name="_Ref177131186"/>
      <w:r w:rsidRPr="0024033B">
        <w:t xml:space="preserve">By this Contract, the Investor subscribes to the Securities of the Company, and the Company issues such Securities in return for the Investment Amount, under the terms of the Contract as defined in </w:t>
      </w:r>
      <w:r w:rsidR="001B3717">
        <w:fldChar w:fldCharType="begin"/>
      </w:r>
      <w:r w:rsidR="001B3717">
        <w:instrText xml:space="preserve"> REF _Ref175671464 \r \h </w:instrText>
      </w:r>
      <w:r w:rsidR="001B3717">
        <w:fldChar w:fldCharType="separate"/>
      </w:r>
      <w:r w:rsidR="00182069">
        <w:t>Article 1</w:t>
      </w:r>
      <w:r w:rsidR="001B3717">
        <w:fldChar w:fldCharType="end"/>
      </w:r>
      <w:r w:rsidRPr="0024033B">
        <w:t>.</w:t>
      </w:r>
    </w:p>
    <w:p w14:paraId="67F55C99" w14:textId="77777777" w:rsidR="002C553C" w:rsidRPr="0024033B" w:rsidRDefault="00000000">
      <w:pPr>
        <w:pStyle w:val="Heading1"/>
      </w:pPr>
      <w:bookmarkStart w:id="29" w:name="_Ref209544554"/>
      <w:bookmarkEnd w:id="26"/>
      <w:r w:rsidRPr="0024033B">
        <w:t>Definitions and specific terms and conditions</w:t>
      </w:r>
      <w:bookmarkEnd w:id="27"/>
      <w:bookmarkEnd w:id="28"/>
      <w:bookmarkEnd w:id="29"/>
    </w:p>
    <w:p w14:paraId="4AEE55BD" w14:textId="77777777" w:rsidR="002C553C" w:rsidRPr="0024033B" w:rsidRDefault="00000000">
      <w:bookmarkStart w:id="30" w:name="_Ref173602333"/>
      <w:r w:rsidRPr="0024033B">
        <w:t>Capitalized terms within this Contract are Defined Terms, whose definitions are given in the table below or, failing that, in the other documents constituting the Contract.</w:t>
      </w:r>
      <w:bookmarkEnd w:id="30"/>
    </w:p>
    <w:tbl>
      <w:tblPr>
        <w:tblW w:w="5000" w:type="pct"/>
        <w:tblLayout w:type="fixed"/>
        <w:tblLook w:val="0000" w:firstRow="0" w:lastRow="0" w:firstColumn="0" w:lastColumn="0" w:noHBand="0" w:noVBand="0"/>
      </w:tblPr>
      <w:tblGrid>
        <w:gridCol w:w="2272"/>
        <w:gridCol w:w="7384"/>
      </w:tblGrid>
      <w:tr w:rsidR="002C553C" w:rsidRPr="0024033B" w14:paraId="3D8C1994" w14:textId="77777777" w:rsidTr="00BB20EF">
        <w:trPr>
          <w:trHeight w:val="300"/>
        </w:trPr>
        <w:tc>
          <w:tcPr>
            <w:tcW w:w="20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45C0CAD" w14:textId="77777777" w:rsidR="002C553C" w:rsidRPr="0024033B" w:rsidRDefault="00000000">
            <w:pPr>
              <w:jc w:val="left"/>
              <w:rPr>
                <w:rFonts w:ascii="Nunito" w:hAnsi="Nunito"/>
                <w:b/>
                <w:bCs/>
              </w:rPr>
            </w:pPr>
            <w:r w:rsidRPr="0024033B">
              <w:lastRenderedPageBreak/>
              <w:t>Defined Term, key item</w:t>
            </w:r>
          </w:p>
        </w:tc>
        <w:tc>
          <w:tcPr>
            <w:tcW w:w="67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A5F1A98" w14:textId="77777777" w:rsidR="002C553C" w:rsidRPr="0024033B" w:rsidRDefault="00000000">
            <w:pPr>
              <w:jc w:val="left"/>
              <w:rPr>
                <w:rFonts w:ascii="Nunito" w:hAnsi="Nunito"/>
                <w:b/>
                <w:bCs/>
              </w:rPr>
            </w:pPr>
            <w:r w:rsidRPr="0024033B">
              <w:t>Definition, specific terms and conditions</w:t>
            </w:r>
          </w:p>
        </w:tc>
      </w:tr>
      <w:tr w:rsidR="002C553C" w:rsidRPr="0024033B" w14:paraId="0119948A" w14:textId="77777777" w:rsidTr="00BB20EF">
        <w:trPr>
          <w:trHeight w:val="300"/>
        </w:trPr>
        <w:tc>
          <w:tcPr>
            <w:tcW w:w="2069" w:type="dxa"/>
            <w:tcBorders>
              <w:top w:val="single" w:sz="4" w:space="0" w:color="000000"/>
              <w:left w:val="single" w:sz="4" w:space="0" w:color="000000"/>
              <w:bottom w:val="single" w:sz="4" w:space="0" w:color="000000"/>
              <w:right w:val="single" w:sz="4" w:space="0" w:color="000000"/>
            </w:tcBorders>
          </w:tcPr>
          <w:p w14:paraId="42BE0CDF" w14:textId="7D1711DF" w:rsidR="002C553C" w:rsidRPr="0024033B" w:rsidRDefault="00000000">
            <w:pPr>
              <w:jc w:val="left"/>
            </w:pPr>
            <w:r w:rsidRPr="0024033B">
              <w:rPr>
                <w:rFonts w:ascii="Nunito" w:hAnsi="Nunito"/>
                <w:b/>
                <w:bCs/>
              </w:rPr>
              <w:t xml:space="preserve">Contract </w:t>
            </w:r>
            <w:r w:rsidR="00BB20EF">
              <w:rPr>
                <w:rFonts w:ascii="Nunito" w:hAnsi="Nunito"/>
                <w:b/>
                <w:bCs/>
              </w:rPr>
              <w:t>name</w:t>
            </w:r>
          </w:p>
        </w:tc>
        <w:tc>
          <w:tcPr>
            <w:tcW w:w="6725" w:type="dxa"/>
            <w:tcBorders>
              <w:top w:val="single" w:sz="4" w:space="0" w:color="000000"/>
              <w:left w:val="single" w:sz="4" w:space="0" w:color="000000"/>
              <w:bottom w:val="single" w:sz="4" w:space="0" w:color="000000"/>
              <w:right w:val="single" w:sz="4" w:space="0" w:color="000000"/>
            </w:tcBorders>
          </w:tcPr>
          <w:p w14:paraId="10009324" w14:textId="77777777" w:rsidR="002C553C" w:rsidRPr="0024033B" w:rsidRDefault="00000000">
            <w:pPr>
              <w:rPr>
                <w:rFonts w:ascii="Nunito" w:hAnsi="Nunito"/>
                <w:b/>
                <w:bCs/>
              </w:rPr>
            </w:pPr>
            <w:r w:rsidRPr="0024033B">
              <w:rPr>
                <w:highlight w:val="yellow"/>
              </w:rPr>
              <w:t>{{contract or ’[•]’}}</w:t>
            </w:r>
          </w:p>
        </w:tc>
      </w:tr>
      <w:tr w:rsidR="002C553C" w:rsidRPr="0024033B" w14:paraId="12DAEF2A" w14:textId="77777777" w:rsidTr="00BB20EF">
        <w:trPr>
          <w:trHeight w:val="300"/>
        </w:trPr>
        <w:tc>
          <w:tcPr>
            <w:tcW w:w="2069" w:type="dxa"/>
            <w:tcBorders>
              <w:top w:val="single" w:sz="4" w:space="0" w:color="000000"/>
              <w:left w:val="single" w:sz="4" w:space="0" w:color="000000"/>
              <w:bottom w:val="single" w:sz="4" w:space="0" w:color="000000"/>
              <w:right w:val="single" w:sz="4" w:space="0" w:color="000000"/>
            </w:tcBorders>
          </w:tcPr>
          <w:p w14:paraId="4D64180C" w14:textId="77777777" w:rsidR="002C553C" w:rsidRPr="0024033B" w:rsidRDefault="00000000">
            <w:pPr>
              <w:jc w:val="left"/>
              <w:rPr>
                <w:rFonts w:ascii="Nunito" w:hAnsi="Nunito"/>
                <w:b/>
                <w:bCs/>
              </w:rPr>
            </w:pPr>
            <w:r w:rsidRPr="0024033B">
              <w:rPr>
                <w:rFonts w:ascii="Nunito" w:hAnsi="Nunito"/>
                <w:b/>
                <w:bCs/>
              </w:rPr>
              <w:t>Investor</w:t>
            </w:r>
          </w:p>
        </w:tc>
        <w:tc>
          <w:tcPr>
            <w:tcW w:w="6725" w:type="dxa"/>
            <w:tcBorders>
              <w:top w:val="single" w:sz="4" w:space="0" w:color="000000"/>
              <w:left w:val="single" w:sz="4" w:space="0" w:color="000000"/>
              <w:bottom w:val="single" w:sz="4" w:space="0" w:color="000000"/>
              <w:right w:val="single" w:sz="4" w:space="0" w:color="000000"/>
            </w:tcBorders>
          </w:tcPr>
          <w:p w14:paraId="13FB5AC2" w14:textId="77777777" w:rsidR="002C553C" w:rsidRPr="0024033B" w:rsidRDefault="00000000">
            <w:r w:rsidRPr="0024033B">
              <w:rPr>
                <w:highlight w:val="yellow"/>
              </w:rPr>
              <w:t>{{ supplier.legal_identification_with_representative }}.</w:t>
            </w:r>
          </w:p>
          <w:p w14:paraId="2CD56D9D" w14:textId="77777777" w:rsidR="002C553C" w:rsidRPr="0024033B" w:rsidRDefault="002C553C"/>
        </w:tc>
      </w:tr>
      <w:tr w:rsidR="002C553C" w:rsidRPr="0024033B" w14:paraId="63AA5021" w14:textId="77777777" w:rsidTr="00BB20EF">
        <w:trPr>
          <w:trHeight w:val="300"/>
        </w:trPr>
        <w:tc>
          <w:tcPr>
            <w:tcW w:w="2069" w:type="dxa"/>
            <w:tcBorders>
              <w:top w:val="single" w:sz="4" w:space="0" w:color="000000"/>
              <w:left w:val="single" w:sz="4" w:space="0" w:color="000000"/>
              <w:bottom w:val="single" w:sz="4" w:space="0" w:color="000000"/>
              <w:right w:val="single" w:sz="4" w:space="0" w:color="000000"/>
            </w:tcBorders>
          </w:tcPr>
          <w:p w14:paraId="7415CA8A" w14:textId="77777777" w:rsidR="002C553C" w:rsidRPr="0024033B" w:rsidRDefault="00000000">
            <w:pPr>
              <w:jc w:val="left"/>
              <w:rPr>
                <w:rFonts w:ascii="Nunito" w:hAnsi="Nunito"/>
                <w:b/>
                <w:bCs/>
              </w:rPr>
            </w:pPr>
            <w:r w:rsidRPr="0024033B">
              <w:rPr>
                <w:rFonts w:ascii="Nunito" w:hAnsi="Nunito"/>
                <w:b/>
                <w:bCs/>
              </w:rPr>
              <w:t>Company</w:t>
            </w:r>
          </w:p>
        </w:tc>
        <w:tc>
          <w:tcPr>
            <w:tcW w:w="6725" w:type="dxa"/>
            <w:tcBorders>
              <w:top w:val="single" w:sz="4" w:space="0" w:color="000000"/>
              <w:left w:val="single" w:sz="4" w:space="0" w:color="000000"/>
              <w:bottom w:val="single" w:sz="4" w:space="0" w:color="000000"/>
              <w:right w:val="single" w:sz="4" w:space="0" w:color="000000"/>
            </w:tcBorders>
          </w:tcPr>
          <w:p w14:paraId="0307F763" w14:textId="77777777" w:rsidR="002C553C" w:rsidRPr="0024033B" w:rsidRDefault="00000000">
            <w:r w:rsidRPr="0024033B">
              <w:rPr>
                <w:highlight w:val="yellow"/>
              </w:rPr>
              <w:t>{{client.legal_identification_with_representative }}.</w:t>
            </w:r>
          </w:p>
        </w:tc>
      </w:tr>
      <w:tr w:rsidR="002C553C" w:rsidRPr="0024033B" w14:paraId="090F31BD" w14:textId="77777777" w:rsidTr="00BB20EF">
        <w:trPr>
          <w:trHeight w:val="300"/>
        </w:trPr>
        <w:tc>
          <w:tcPr>
            <w:tcW w:w="2069" w:type="dxa"/>
            <w:tcBorders>
              <w:top w:val="single" w:sz="4" w:space="0" w:color="000000"/>
              <w:left w:val="single" w:sz="4" w:space="0" w:color="000000"/>
              <w:bottom w:val="single" w:sz="4" w:space="0" w:color="000000"/>
              <w:right w:val="single" w:sz="4" w:space="0" w:color="000000"/>
            </w:tcBorders>
          </w:tcPr>
          <w:p w14:paraId="17D0E08E" w14:textId="77777777" w:rsidR="002C553C" w:rsidRPr="0024033B" w:rsidRDefault="00000000">
            <w:pPr>
              <w:jc w:val="left"/>
              <w:rPr>
                <w:rFonts w:ascii="Nunito" w:hAnsi="Nunito"/>
                <w:b/>
                <w:bCs/>
              </w:rPr>
            </w:pPr>
            <w:r w:rsidRPr="0024033B">
              <w:rPr>
                <w:rFonts w:ascii="Nunito" w:hAnsi="Nunito"/>
                <w:b/>
                <w:bCs/>
              </w:rPr>
              <w:t>Funding Round</w:t>
            </w:r>
          </w:p>
        </w:tc>
        <w:tc>
          <w:tcPr>
            <w:tcW w:w="6725" w:type="dxa"/>
            <w:tcBorders>
              <w:top w:val="single" w:sz="4" w:space="0" w:color="000000"/>
              <w:left w:val="single" w:sz="4" w:space="0" w:color="000000"/>
              <w:bottom w:val="single" w:sz="4" w:space="0" w:color="000000"/>
              <w:right w:val="single" w:sz="4" w:space="0" w:color="000000"/>
            </w:tcBorders>
          </w:tcPr>
          <w:p w14:paraId="4343548B" w14:textId="4D6BBA66" w:rsidR="002C553C" w:rsidRPr="0024033B" w:rsidRDefault="00BB20EF">
            <w:r w:rsidRPr="00BB20EF">
              <w:rPr>
                <w:highlight w:val="yellow"/>
              </w:rPr>
              <w:t>[Company Name]</w:t>
            </w:r>
            <w:r w:rsidRPr="00BB20EF">
              <w:t xml:space="preserve"> – </w:t>
            </w:r>
            <w:r w:rsidRPr="00BB20EF">
              <w:rPr>
                <w:highlight w:val="yellow"/>
              </w:rPr>
              <w:t>[</w:t>
            </w:r>
            <w:r>
              <w:rPr>
                <w:highlight w:val="yellow"/>
              </w:rPr>
              <w:t xml:space="preserve">Opening Date </w:t>
            </w:r>
            <w:r w:rsidRPr="00BB20EF">
              <w:rPr>
                <w:highlight w:val="yellow"/>
              </w:rPr>
              <w:t>Year]</w:t>
            </w:r>
            <w:r w:rsidRPr="00BB20EF">
              <w:t xml:space="preserve"> – </w:t>
            </w:r>
            <w:r w:rsidRPr="00BB20EF">
              <w:rPr>
                <w:highlight w:val="yellow"/>
              </w:rPr>
              <w:t>[Funding Round Name]</w:t>
            </w:r>
          </w:p>
        </w:tc>
      </w:tr>
      <w:tr w:rsidR="002C553C" w:rsidRPr="0024033B" w14:paraId="3D3CD18F" w14:textId="77777777" w:rsidTr="00BB20EF">
        <w:trPr>
          <w:trHeight w:val="300"/>
        </w:trPr>
        <w:tc>
          <w:tcPr>
            <w:tcW w:w="2069" w:type="dxa"/>
            <w:tcBorders>
              <w:top w:val="single" w:sz="4" w:space="0" w:color="000000"/>
              <w:left w:val="single" w:sz="4" w:space="0" w:color="000000"/>
              <w:bottom w:val="single" w:sz="4" w:space="0" w:color="000000"/>
              <w:right w:val="single" w:sz="4" w:space="0" w:color="000000"/>
            </w:tcBorders>
          </w:tcPr>
          <w:p w14:paraId="73B645F4" w14:textId="77777777" w:rsidR="002C553C" w:rsidRPr="0024033B" w:rsidRDefault="00000000">
            <w:pPr>
              <w:jc w:val="left"/>
              <w:rPr>
                <w:rFonts w:ascii="Nunito" w:hAnsi="Nunito"/>
                <w:b/>
                <w:bCs/>
              </w:rPr>
            </w:pPr>
            <w:r w:rsidRPr="0024033B">
              <w:rPr>
                <w:rFonts w:ascii="Nunito" w:hAnsi="Nunito"/>
                <w:b/>
                <w:bCs/>
              </w:rPr>
              <w:t>Investment Amount</w:t>
            </w:r>
          </w:p>
        </w:tc>
        <w:tc>
          <w:tcPr>
            <w:tcW w:w="6725" w:type="dxa"/>
            <w:tcBorders>
              <w:top w:val="single" w:sz="4" w:space="0" w:color="000000"/>
              <w:left w:val="single" w:sz="4" w:space="0" w:color="000000"/>
              <w:bottom w:val="single" w:sz="4" w:space="0" w:color="000000"/>
              <w:right w:val="single" w:sz="4" w:space="0" w:color="000000"/>
            </w:tcBorders>
          </w:tcPr>
          <w:p w14:paraId="32A69F5F" w14:textId="28BADD6D" w:rsidR="002C553C" w:rsidRPr="0024033B" w:rsidRDefault="00000000">
            <w:r w:rsidRPr="0024033B">
              <w:rPr>
                <w:highlight w:val="yellow"/>
              </w:rPr>
              <w:t>[</w:t>
            </w:r>
            <w:r w:rsidR="00BB20EF">
              <w:rPr>
                <w:highlight w:val="yellow"/>
              </w:rPr>
              <w:t>I</w:t>
            </w:r>
            <w:r w:rsidRPr="0024033B">
              <w:rPr>
                <w:highlight w:val="yellow"/>
              </w:rPr>
              <w:t xml:space="preserve">nvestment </w:t>
            </w:r>
            <w:r w:rsidR="00BB20EF">
              <w:rPr>
                <w:highlight w:val="yellow"/>
              </w:rPr>
              <w:t>A</w:t>
            </w:r>
            <w:r w:rsidRPr="0024033B">
              <w:rPr>
                <w:highlight w:val="yellow"/>
              </w:rPr>
              <w:t>mount]</w:t>
            </w:r>
            <w:r w:rsidR="00BB20EF">
              <w:t xml:space="preserve"> </w:t>
            </w:r>
            <w:r w:rsidR="00BB20EF" w:rsidRPr="0024033B">
              <w:rPr>
                <w:highlight w:val="yellow"/>
              </w:rPr>
              <w:t>[</w:t>
            </w:r>
            <w:r w:rsidR="00BB20EF">
              <w:rPr>
                <w:highlight w:val="yellow"/>
              </w:rPr>
              <w:t>C</w:t>
            </w:r>
            <w:r w:rsidR="00BB20EF" w:rsidRPr="0024033B">
              <w:rPr>
                <w:highlight w:val="yellow"/>
              </w:rPr>
              <w:t>urrency]</w:t>
            </w:r>
          </w:p>
        </w:tc>
      </w:tr>
      <w:tr w:rsidR="002C553C" w:rsidRPr="0024033B" w14:paraId="5263425D" w14:textId="77777777" w:rsidTr="00BB20EF">
        <w:trPr>
          <w:trHeight w:val="300"/>
        </w:trPr>
        <w:tc>
          <w:tcPr>
            <w:tcW w:w="2069" w:type="dxa"/>
            <w:tcBorders>
              <w:top w:val="single" w:sz="4" w:space="0" w:color="000000"/>
              <w:left w:val="single" w:sz="4" w:space="0" w:color="000000"/>
              <w:bottom w:val="single" w:sz="4" w:space="0" w:color="000000"/>
              <w:right w:val="single" w:sz="4" w:space="0" w:color="000000"/>
            </w:tcBorders>
          </w:tcPr>
          <w:p w14:paraId="69F0170E" w14:textId="77777777" w:rsidR="002C553C" w:rsidRPr="0024033B" w:rsidRDefault="00000000">
            <w:pPr>
              <w:suppressAutoHyphens w:val="0"/>
              <w:spacing w:before="0" w:after="0" w:line="240" w:lineRule="auto"/>
              <w:jc w:val="left"/>
              <w:rPr>
                <w:rFonts w:ascii="Nunito" w:hAnsi="Nunito"/>
                <w:b/>
                <w:bCs/>
              </w:rPr>
            </w:pPr>
            <w:bookmarkStart w:id="31" w:name="_Hlk209471248"/>
            <w:r w:rsidRPr="0024033B">
              <w:rPr>
                <w:rFonts w:ascii="Nunito" w:hAnsi="Nunito"/>
                <w:b/>
                <w:bCs/>
              </w:rPr>
              <w:t>Investor Qualification</w:t>
            </w:r>
          </w:p>
          <w:bookmarkEnd w:id="31"/>
          <w:p w14:paraId="3AB151F9" w14:textId="77777777" w:rsidR="002C553C" w:rsidRPr="0024033B" w:rsidRDefault="002C553C">
            <w:pPr>
              <w:jc w:val="left"/>
              <w:rPr>
                <w:rFonts w:ascii="Nunito" w:hAnsi="Nunito"/>
                <w:b/>
                <w:bCs/>
              </w:rPr>
            </w:pPr>
          </w:p>
        </w:tc>
        <w:tc>
          <w:tcPr>
            <w:tcW w:w="6725" w:type="dxa"/>
            <w:tcBorders>
              <w:top w:val="single" w:sz="4" w:space="0" w:color="000000"/>
              <w:left w:val="single" w:sz="4" w:space="0" w:color="000000"/>
              <w:bottom w:val="single" w:sz="4" w:space="0" w:color="000000"/>
              <w:right w:val="single" w:sz="4" w:space="0" w:color="000000"/>
            </w:tcBorders>
          </w:tcPr>
          <w:p w14:paraId="3FA287C9" w14:textId="39B59FD9" w:rsidR="002C553C" w:rsidRPr="0024033B" w:rsidRDefault="00000000">
            <w:bookmarkStart w:id="32" w:name="_Hlk209471279"/>
            <w:r w:rsidRPr="0024033B">
              <w:rPr>
                <w:highlight w:val="magenta"/>
              </w:rPr>
              <w:t xml:space="preserve">{ This line only applies if you </w:t>
            </w:r>
            <w:r w:rsidR="00B630FF">
              <w:rPr>
                <w:highlight w:val="magenta"/>
              </w:rPr>
              <w:t>have the Investment-AC contains a “Investor Qualification” section. Else, delete it.</w:t>
            </w:r>
            <w:r w:rsidRPr="0024033B">
              <w:rPr>
                <w:highlight w:val="magenta"/>
              </w:rPr>
              <w:t>}</w:t>
            </w:r>
          </w:p>
          <w:p w14:paraId="337CB61D" w14:textId="48545523" w:rsidR="002C553C" w:rsidRPr="0024033B" w:rsidRDefault="00BB20EF" w:rsidP="00EE1213">
            <w:r w:rsidRPr="00BB20EF">
              <w:t xml:space="preserve">Investor represents that they are </w:t>
            </w:r>
            <w:r>
              <w:rPr>
                <w:highlight w:val="green"/>
              </w:rPr>
              <w:t>&lt;&lt;</w:t>
            </w:r>
            <w:r w:rsidRPr="00BB20EF">
              <w:rPr>
                <w:highlight w:val="green"/>
              </w:rPr>
              <w:t xml:space="preserve">an Accredited Investor, </w:t>
            </w:r>
            <w:r>
              <w:rPr>
                <w:highlight w:val="green"/>
              </w:rPr>
              <w:t>&gt;&lt;</w:t>
            </w:r>
            <w:r w:rsidRPr="00BB20EF">
              <w:rPr>
                <w:highlight w:val="green"/>
              </w:rPr>
              <w:t>a Non-Accredited Sophisticated Investor</w:t>
            </w:r>
            <w:r w:rsidR="00765D15">
              <w:rPr>
                <w:highlight w:val="green"/>
              </w:rPr>
              <w:t>&gt;&lt;a</w:t>
            </w:r>
            <w:r w:rsidRPr="00BB20EF">
              <w:rPr>
                <w:highlight w:val="green"/>
              </w:rPr>
              <w:t xml:space="preserve"> Non-Accredited Financially Capable Investor</w:t>
            </w:r>
            <w:r w:rsidR="00765D15">
              <w:rPr>
                <w:highlight w:val="green"/>
              </w:rPr>
              <w:t>&gt;&gt;</w:t>
            </w:r>
            <w:r w:rsidRPr="00BB20EF">
              <w:t>, as defined in the Investment-AC.</w:t>
            </w:r>
            <w:bookmarkEnd w:id="32"/>
          </w:p>
        </w:tc>
      </w:tr>
    </w:tbl>
    <w:p w14:paraId="31DBDE1E" w14:textId="5D5646F4" w:rsidR="0024033B" w:rsidRPr="0024033B" w:rsidRDefault="0024033B" w:rsidP="0024033B">
      <w:pPr>
        <w:pStyle w:val="Heading1"/>
      </w:pPr>
      <w:bookmarkStart w:id="33" w:name="_Hlk209473091"/>
      <w:r w:rsidRPr="0024033B">
        <w:t>Acknowledgements</w:t>
      </w:r>
    </w:p>
    <w:p w14:paraId="22562EB2" w14:textId="4AAC500F" w:rsidR="002C553C" w:rsidRPr="0024033B" w:rsidRDefault="00EE1213" w:rsidP="0024033B">
      <w:pPr>
        <w:pStyle w:val="Heading2"/>
      </w:pPr>
      <w:bookmarkStart w:id="34" w:name="_Hlk209473322"/>
      <w:bookmarkEnd w:id="33"/>
      <w:r w:rsidRPr="00EE1213">
        <w:t xml:space="preserve">By signing this Contract, the Parties confirm that they have received, reviewed, and understood all the documents composing the Contract, as defined in </w:t>
      </w:r>
      <w:r>
        <w:fldChar w:fldCharType="begin"/>
      </w:r>
      <w:r>
        <w:instrText xml:space="preserve"> REF _Ref175671464 \r \h </w:instrText>
      </w:r>
      <w:r>
        <w:fldChar w:fldCharType="separate"/>
      </w:r>
      <w:r>
        <w:t>Article 1</w:t>
      </w:r>
      <w:r>
        <w:fldChar w:fldCharType="end"/>
      </w:r>
      <w:r w:rsidRPr="00EE1213">
        <w:t xml:space="preserve">, and </w:t>
      </w:r>
      <w:r w:rsidR="00765D15" w:rsidRPr="00765D15">
        <w:t>acknowledge and accept</w:t>
      </w:r>
      <w:r w:rsidR="00765D15">
        <w:t xml:space="preserve"> </w:t>
      </w:r>
      <w:r w:rsidRPr="00EE1213">
        <w:t>their terms</w:t>
      </w:r>
      <w:r w:rsidRPr="0024033B">
        <w:t>.</w:t>
      </w:r>
    </w:p>
    <w:p w14:paraId="7F685D52" w14:textId="36C5083E" w:rsidR="0024033B" w:rsidRPr="0024033B" w:rsidRDefault="00EE1213" w:rsidP="0024033B">
      <w:pPr>
        <w:pStyle w:val="Heading2"/>
      </w:pPr>
      <w:bookmarkStart w:id="35" w:name="_Hlk175311997"/>
      <w:bookmarkStart w:id="36" w:name="_Ref173753104"/>
      <w:bookmarkStart w:id="37" w:name="_Hlk175672750"/>
      <w:bookmarkEnd w:id="34"/>
      <w:r w:rsidRPr="00EE1213">
        <w:t>The templates used to produce the Special Conditions and General Conditions are distributed by FlexUp under the FlexUp Licence</w:t>
      </w:r>
      <w:r w:rsidR="0024033B" w:rsidRPr="0024033B">
        <w:t xml:space="preserve">, available at </w:t>
      </w:r>
      <w:hyperlink r:id="rId9">
        <w:r w:rsidR="0024033B" w:rsidRPr="0024033B">
          <w:rPr>
            <w:rStyle w:val="Hyperlink"/>
          </w:rPr>
          <w:t>www.flexup.org</w:t>
        </w:r>
      </w:hyperlink>
      <w:r w:rsidR="0024033B" w:rsidRPr="0024033B">
        <w:t xml:space="preserve">. </w:t>
      </w:r>
      <w:r w:rsidRPr="00EE1213">
        <w:t>Each Party acknowledges that it is separately bound by the FlexUp Licence in its relationship with FlexUp</w:t>
      </w:r>
      <w:r w:rsidR="0024033B" w:rsidRPr="0024033B">
        <w:t>.</w:t>
      </w:r>
    </w:p>
    <w:p w14:paraId="6A23ED03" w14:textId="77777777" w:rsidR="00765D15" w:rsidRDefault="00765D15" w:rsidP="00765D15">
      <w:bookmarkStart w:id="38" w:name="_Hlk209459847"/>
      <w:bookmarkEnd w:id="35"/>
      <w:bookmarkEnd w:id="36"/>
      <w:bookmarkEnd w:id="37"/>
    </w:p>
    <w:p w14:paraId="05C31B2C" w14:textId="5BD73548" w:rsidR="00765D15" w:rsidRPr="0024033B" w:rsidRDefault="00765D15" w:rsidP="00765D15">
      <w:pPr>
        <w:jc w:val="center"/>
        <w:rPr>
          <w:i/>
          <w:iCs/>
        </w:rPr>
      </w:pPr>
      <w:r w:rsidRPr="0024033B">
        <w:rPr>
          <w:i/>
          <w:iCs/>
        </w:rPr>
        <w:t>~</w:t>
      </w:r>
      <w:r w:rsidRPr="0024033B">
        <w:rPr>
          <w:i/>
          <w:iCs/>
        </w:rPr>
        <w:tab/>
        <w:t>*</w:t>
      </w:r>
      <w:r w:rsidRPr="0024033B">
        <w:rPr>
          <w:i/>
          <w:iCs/>
        </w:rPr>
        <w:tab/>
        <w:t>~</w:t>
      </w:r>
      <w:r w:rsidRPr="0024033B">
        <w:rPr>
          <w:i/>
          <w:iCs/>
        </w:rPr>
        <w:tab/>
        <w:t>*</w:t>
      </w:r>
      <w:r w:rsidRPr="0024033B">
        <w:rPr>
          <w:i/>
          <w:iCs/>
        </w:rPr>
        <w:tab/>
        <w:t>~</w:t>
      </w:r>
    </w:p>
    <w:bookmarkEnd w:id="38"/>
    <w:p w14:paraId="2FE5011C" w14:textId="21CB3912" w:rsidR="0024033B" w:rsidRPr="00765D15" w:rsidRDefault="00765D15" w:rsidP="00765D15">
      <w:pPr>
        <w:rPr>
          <w:rFonts w:ascii="Nunito" w:hAnsi="Nunito"/>
          <w:b/>
          <w:bCs/>
        </w:rPr>
      </w:pPr>
      <w:r w:rsidRPr="00765D15">
        <w:rPr>
          <w:rFonts w:ascii="Nunito" w:hAnsi="Nunito"/>
          <w:b/>
          <w:bCs/>
        </w:rPr>
        <w:t>Certification</w:t>
      </w:r>
    </w:p>
    <w:p w14:paraId="5F4A378E" w14:textId="0356A5CB" w:rsidR="002C553C" w:rsidRDefault="00765D15">
      <w:r w:rsidRPr="0024033B">
        <w:t xml:space="preserve">This Investment-SC </w:t>
      </w:r>
      <w:bookmarkStart w:id="39" w:name="_Hlk175243498"/>
      <w:bookmarkStart w:id="40" w:name="_Hlk175313373"/>
      <w:r w:rsidRPr="0024033B">
        <w:t xml:space="preserve">is based on the template </w:t>
      </w:r>
      <w:r w:rsidR="009F6176" w:rsidRPr="009F6176">
        <w:t>published by</w:t>
      </w:r>
      <w:r w:rsidRPr="0024033B">
        <w:t xml:space="preserve"> FlexUp on the date specified at the top of this document. The template has been filled in with the required parameters</w:t>
      </w:r>
      <w:bookmarkStart w:id="41" w:name="_Hlk175671949"/>
      <w:r w:rsidRPr="0024033B">
        <w:t xml:space="preserve"> but </w:t>
      </w:r>
      <w:r w:rsidRPr="0024033B">
        <w:rPr>
          <w:highlight w:val="green"/>
        </w:rPr>
        <w:t>&lt;&lt;</w:t>
      </w:r>
      <w:r w:rsidRPr="0024033B">
        <w:t>has not been modified in any other way</w:t>
      </w:r>
      <w:r w:rsidRPr="0024033B">
        <w:rPr>
          <w:highlight w:val="green"/>
        </w:rPr>
        <w:t>&gt;&lt;</w:t>
      </w:r>
      <w:r w:rsidRPr="0024033B">
        <w:t>and further modifications have been made: additions are shown in underlined italics and deletions with a strikethrough</w:t>
      </w:r>
      <w:r w:rsidRPr="0024033B">
        <w:rPr>
          <w:highlight w:val="green"/>
        </w:rPr>
        <w:t>&gt;&gt;</w:t>
      </w:r>
      <w:bookmarkEnd w:id="41"/>
      <w:r w:rsidRPr="0024033B">
        <w:t>.</w:t>
      </w:r>
      <w:bookmarkEnd w:id="39"/>
      <w:bookmarkEnd w:id="40"/>
    </w:p>
    <w:p w14:paraId="436A56C1" w14:textId="77777777" w:rsidR="00765D15" w:rsidRPr="0024033B" w:rsidRDefault="00765D15" w:rsidP="00765D15"/>
    <w:p w14:paraId="3D423B12" w14:textId="4986F51A" w:rsidR="002C553C" w:rsidRPr="00765D15" w:rsidRDefault="00000000" w:rsidP="00765D15">
      <w:pPr>
        <w:rPr>
          <w:rFonts w:ascii="Nunito" w:hAnsi="Nunito"/>
          <w:b/>
          <w:bCs/>
        </w:rPr>
      </w:pPr>
      <w:r w:rsidRPr="00765D15">
        <w:rPr>
          <w:rFonts w:ascii="Nunito" w:hAnsi="Nunito"/>
          <w:b/>
          <w:bCs/>
        </w:rPr>
        <w:t>List of Appendices</w:t>
      </w:r>
    </w:p>
    <w:p w14:paraId="30E0FE60" w14:textId="15E3EA31" w:rsidR="002C553C" w:rsidRPr="0024033B" w:rsidRDefault="00000000" w:rsidP="00EE1213">
      <w:pPr>
        <w:pStyle w:val="List"/>
      </w:pPr>
      <w:bookmarkStart w:id="42" w:name="_Hlk172566614"/>
      <w:bookmarkStart w:id="43" w:name="_Hlk176333778"/>
      <w:bookmarkEnd w:id="42"/>
      <w:r w:rsidRPr="0024033B">
        <w:t>Appendix 1. Charter-SC</w:t>
      </w:r>
      <w:bookmarkEnd w:id="43"/>
    </w:p>
    <w:p w14:paraId="428B84BD" w14:textId="609633B7" w:rsidR="002C553C" w:rsidRDefault="00000000" w:rsidP="00EE1213">
      <w:pPr>
        <w:pStyle w:val="List"/>
      </w:pPr>
      <w:r w:rsidRPr="0024033B">
        <w:t>Appendix 2. Funding Round-SC</w:t>
      </w:r>
    </w:p>
    <w:p w14:paraId="31FFE466" w14:textId="7D4AEDFC" w:rsidR="00EE1213" w:rsidRDefault="00EE1213" w:rsidP="00EE1213">
      <w:pPr>
        <w:pStyle w:val="List"/>
      </w:pPr>
      <w:r>
        <w:t>Appendix 3. Investment-AC</w:t>
      </w:r>
    </w:p>
    <w:p w14:paraId="281F5FBB" w14:textId="77777777" w:rsidR="00EE1213" w:rsidRPr="0024033B" w:rsidRDefault="00EE1213" w:rsidP="00765D15"/>
    <w:p w14:paraId="7D7014A8" w14:textId="226EF12D" w:rsidR="002C553C" w:rsidRPr="00765D15" w:rsidRDefault="00765D15">
      <w:pPr>
        <w:rPr>
          <w:rFonts w:ascii="Nunito" w:hAnsi="Nunito"/>
          <w:b/>
          <w:bCs/>
        </w:rPr>
      </w:pPr>
      <w:bookmarkStart w:id="44" w:name="_Hlk172566614_Copy_1"/>
      <w:bookmarkEnd w:id="44"/>
      <w:r>
        <w:rPr>
          <w:rFonts w:ascii="Nunito" w:hAnsi="Nunito"/>
          <w:b/>
          <w:bCs/>
        </w:rPr>
        <w:t>Signatures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3"/>
        <w:gridCol w:w="4833"/>
      </w:tblGrid>
      <w:tr w:rsidR="00995352" w:rsidRPr="0024033B" w14:paraId="2BAE9BF8" w14:textId="77777777" w:rsidTr="00765D15">
        <w:tc>
          <w:tcPr>
            <w:tcW w:w="4833" w:type="dxa"/>
          </w:tcPr>
          <w:p w14:paraId="75A9E772" w14:textId="028F0D68" w:rsidR="00995352" w:rsidRPr="00765D15" w:rsidRDefault="00995352" w:rsidP="00366AE2">
            <w:pPr>
              <w:rPr>
                <w:rFonts w:ascii="Nunito Light" w:hAnsi="Nunito Light"/>
                <w:b/>
                <w:bCs/>
                <w:u w:val="single"/>
                <w:lang w:val="en-GB"/>
              </w:rPr>
            </w:pPr>
            <w:r w:rsidRPr="00765D15">
              <w:rPr>
                <w:rFonts w:ascii="Nunito Light" w:hAnsi="Nunito Light"/>
                <w:b/>
                <w:bCs/>
                <w:u w:val="single"/>
                <w:lang w:val="en-GB"/>
              </w:rPr>
              <w:t>Investor</w:t>
            </w:r>
          </w:p>
          <w:p w14:paraId="147DFD77" w14:textId="25E391C0" w:rsidR="00995352" w:rsidRPr="0024033B" w:rsidRDefault="00995352" w:rsidP="009733B9">
            <w:pPr>
              <w:tabs>
                <w:tab w:val="left" w:pos="738"/>
                <w:tab w:val="left" w:pos="2722"/>
              </w:tabs>
              <w:ind w:left="738" w:hanging="738"/>
              <w:jc w:val="left"/>
              <w:rPr>
                <w:rFonts w:ascii="Nunito Light" w:hAnsi="Nunito Light"/>
                <w:b/>
                <w:bCs/>
                <w:lang w:val="en-GB"/>
              </w:rPr>
            </w:pPr>
            <w:r w:rsidRPr="0024033B">
              <w:rPr>
                <w:rFonts w:ascii="Nunito Light" w:hAnsi="Nunito Light"/>
                <w:b/>
                <w:bCs/>
                <w:highlight w:val="yellow"/>
                <w:lang w:val="en-GB"/>
              </w:rPr>
              <w:t>{{supplier.name}}</w:t>
            </w:r>
          </w:p>
          <w:p w14:paraId="519FADFA" w14:textId="72731B7D" w:rsidR="00995352" w:rsidRPr="0024033B" w:rsidRDefault="00995352" w:rsidP="00366AE2">
            <w:pPr>
              <w:tabs>
                <w:tab w:val="left" w:pos="738"/>
                <w:tab w:val="left" w:pos="2722"/>
              </w:tabs>
              <w:ind w:left="738" w:hanging="738"/>
              <w:jc w:val="left"/>
              <w:rPr>
                <w:rFonts w:ascii="Nunito Light" w:hAnsi="Nunito Light"/>
                <w:lang w:val="en-GB"/>
              </w:rPr>
            </w:pPr>
            <w:r w:rsidRPr="0024033B">
              <w:rPr>
                <w:rFonts w:ascii="Nunito Light" w:hAnsi="Nunito Light"/>
                <w:lang w:val="en-GB"/>
              </w:rPr>
              <w:t xml:space="preserve">Name:  </w:t>
            </w:r>
            <w:r w:rsidRPr="0024033B">
              <w:rPr>
                <w:rFonts w:ascii="Nunito Light" w:hAnsi="Nunito Light"/>
                <w:highlight w:val="yellow"/>
                <w:lang w:val="en-GB"/>
              </w:rPr>
              <w:t>{{supplier.main_representative.name or</w:t>
            </w:r>
            <w:r w:rsidR="00364CCB" w:rsidRPr="0024033B">
              <w:rPr>
                <w:rFonts w:ascii="Nunito Light" w:hAnsi="Nunito Light"/>
                <w:highlight w:val="yellow"/>
                <w:lang w:val="en-GB"/>
              </w:rPr>
              <w:t xml:space="preserve"> </w:t>
            </w:r>
            <w:r w:rsidRPr="0024033B">
              <w:rPr>
                <w:rFonts w:ascii="Nunito Light" w:hAnsi="Nunito Light"/>
                <w:highlight w:val="yellow"/>
                <w:lang w:val="en-GB"/>
              </w:rPr>
              <w:t>’[•]’}}</w:t>
            </w:r>
          </w:p>
          <w:p w14:paraId="75E22443" w14:textId="77777777" w:rsidR="00995352" w:rsidRPr="0024033B" w:rsidRDefault="00995352" w:rsidP="00366AE2">
            <w:pPr>
              <w:tabs>
                <w:tab w:val="left" w:pos="738"/>
              </w:tabs>
              <w:jc w:val="left"/>
              <w:rPr>
                <w:rFonts w:ascii="Nunito Light" w:hAnsi="Nunito Light"/>
                <w:lang w:val="en-GB"/>
              </w:rPr>
            </w:pPr>
            <w:r w:rsidRPr="0024033B">
              <w:rPr>
                <w:rFonts w:ascii="Nunito Light" w:hAnsi="Nunito Light"/>
                <w:highlight w:val="green"/>
                <w:lang w:val="en-GB"/>
              </w:rPr>
              <w:t>{% if supplier.main_representative_capacity %}</w:t>
            </w:r>
            <w:r w:rsidRPr="0024033B">
              <w:rPr>
                <w:rFonts w:ascii="Nunito Light" w:hAnsi="Nunito Light"/>
                <w:lang w:val="en-GB"/>
              </w:rPr>
              <w:t xml:space="preserve">Role: </w:t>
            </w:r>
            <w:r w:rsidRPr="0024033B">
              <w:rPr>
                <w:rFonts w:ascii="Nunito Light" w:hAnsi="Nunito Light"/>
                <w:lang w:val="en-GB"/>
              </w:rPr>
              <w:tab/>
            </w:r>
            <w:r w:rsidRPr="0024033B">
              <w:rPr>
                <w:rFonts w:ascii="Nunito Light" w:hAnsi="Nunito Light"/>
                <w:highlight w:val="yellow"/>
                <w:lang w:val="en-GB"/>
              </w:rPr>
              <w:t>{{supplier.main_representative_capacity or ’[•]’}}</w:t>
            </w:r>
          </w:p>
          <w:p w14:paraId="18C2DE64" w14:textId="77777777" w:rsidR="00995352" w:rsidRDefault="00995352" w:rsidP="00366AE2">
            <w:pPr>
              <w:tabs>
                <w:tab w:val="left" w:pos="738"/>
              </w:tabs>
              <w:ind w:left="738" w:hanging="738"/>
              <w:rPr>
                <w:rFonts w:ascii="Nunito Light" w:hAnsi="Nunito Light"/>
                <w:lang w:val="en-GB"/>
              </w:rPr>
            </w:pPr>
            <w:r w:rsidRPr="0024033B">
              <w:rPr>
                <w:rFonts w:ascii="Nunito Light" w:hAnsi="Nunito Light"/>
                <w:highlight w:val="green"/>
                <w:lang w:val="en-GB"/>
              </w:rPr>
              <w:lastRenderedPageBreak/>
              <w:t>{% endif %}</w:t>
            </w:r>
            <w:r w:rsidRPr="0024033B">
              <w:rPr>
                <w:rFonts w:ascii="Nunito Light" w:hAnsi="Nunito Light"/>
                <w:lang w:val="en-GB"/>
              </w:rPr>
              <w:t xml:space="preserve">Date: </w:t>
            </w:r>
            <w:r w:rsidRPr="0024033B">
              <w:rPr>
                <w:rFonts w:ascii="Nunito Light" w:hAnsi="Nunito Light"/>
                <w:lang w:val="en-GB"/>
              </w:rPr>
              <w:tab/>
            </w:r>
            <w:r w:rsidRPr="0024033B">
              <w:rPr>
                <w:rFonts w:ascii="Nunito Light" w:hAnsi="Nunito Light"/>
                <w:highlight w:val="yellow"/>
                <w:lang w:val="en-GB"/>
              </w:rPr>
              <w:t>{{supplier_signature_date or ’[•]’}}</w:t>
            </w:r>
          </w:p>
          <w:p w14:paraId="112D4943" w14:textId="77777777" w:rsidR="00765D15" w:rsidRDefault="00765D15" w:rsidP="00765D15">
            <w:pPr>
              <w:tabs>
                <w:tab w:val="left" w:pos="738"/>
                <w:tab w:val="left" w:pos="2722"/>
              </w:tabs>
              <w:ind w:left="738" w:hanging="738"/>
              <w:jc w:val="left"/>
              <w:rPr>
                <w:rFonts w:ascii="Nunito Light" w:hAnsi="Nunito Light"/>
                <w:lang w:val="en-GB"/>
              </w:rPr>
            </w:pPr>
            <w:r w:rsidRPr="00765D15">
              <w:rPr>
                <w:rFonts w:ascii="Nunito Light" w:hAnsi="Nunito Light"/>
                <w:lang w:val="en-GB"/>
              </w:rPr>
              <w:t xml:space="preserve">Location: </w:t>
            </w:r>
            <w:r w:rsidRPr="00765D15">
              <w:rPr>
                <w:rFonts w:ascii="Nunito Light" w:hAnsi="Nunito Light"/>
                <w:highlight w:val="yellow"/>
                <w:lang w:val="en-GB"/>
              </w:rPr>
              <w:t>{{supplier.city}}</w:t>
            </w:r>
          </w:p>
          <w:p w14:paraId="31A2A7AF" w14:textId="77777777" w:rsidR="00765D15" w:rsidRDefault="00765D15" w:rsidP="00765D15">
            <w:pPr>
              <w:tabs>
                <w:tab w:val="left" w:pos="738"/>
                <w:tab w:val="left" w:pos="2722"/>
              </w:tabs>
              <w:ind w:left="738" w:hanging="738"/>
              <w:jc w:val="left"/>
              <w:rPr>
                <w:rFonts w:ascii="Nunito Light" w:hAnsi="Nunito Light"/>
                <w:lang w:val="en-GB"/>
              </w:rPr>
            </w:pPr>
            <w:r>
              <w:rPr>
                <w:rFonts w:ascii="Nunito Light" w:hAnsi="Nunito Light"/>
                <w:lang w:val="en-GB"/>
              </w:rPr>
              <w:t>Signature:</w:t>
            </w:r>
          </w:p>
          <w:p w14:paraId="6971B916" w14:textId="77777777" w:rsidR="00765D15" w:rsidRDefault="00765D15" w:rsidP="00765D15">
            <w:pPr>
              <w:tabs>
                <w:tab w:val="left" w:pos="738"/>
                <w:tab w:val="left" w:pos="2722"/>
              </w:tabs>
              <w:ind w:left="738" w:hanging="738"/>
              <w:jc w:val="left"/>
              <w:rPr>
                <w:rFonts w:ascii="Nunito Light" w:hAnsi="Nunito Light"/>
                <w:lang w:val="en-GB"/>
              </w:rPr>
            </w:pPr>
          </w:p>
          <w:p w14:paraId="2035E336" w14:textId="77777777" w:rsidR="00765D15" w:rsidRDefault="00765D15" w:rsidP="00765D15">
            <w:pPr>
              <w:tabs>
                <w:tab w:val="left" w:pos="738"/>
                <w:tab w:val="left" w:pos="2722"/>
              </w:tabs>
              <w:ind w:left="738" w:hanging="738"/>
              <w:jc w:val="left"/>
              <w:rPr>
                <w:rFonts w:ascii="Nunito Light" w:hAnsi="Nunito Light"/>
                <w:lang w:val="en-GB"/>
              </w:rPr>
            </w:pPr>
          </w:p>
          <w:p w14:paraId="7F961360" w14:textId="3645A124" w:rsidR="00765D15" w:rsidRPr="0024033B" w:rsidRDefault="00765D15" w:rsidP="00765D15">
            <w:pPr>
              <w:tabs>
                <w:tab w:val="left" w:pos="738"/>
                <w:tab w:val="left" w:pos="2722"/>
              </w:tabs>
              <w:ind w:left="738" w:hanging="738"/>
              <w:jc w:val="left"/>
              <w:rPr>
                <w:lang w:val="en-GB"/>
              </w:rPr>
            </w:pPr>
          </w:p>
        </w:tc>
        <w:tc>
          <w:tcPr>
            <w:tcW w:w="4833" w:type="dxa"/>
          </w:tcPr>
          <w:p w14:paraId="3B723F97" w14:textId="068F2B94" w:rsidR="00995352" w:rsidRPr="00765D15" w:rsidRDefault="00995352" w:rsidP="00366AE2">
            <w:pPr>
              <w:rPr>
                <w:rFonts w:ascii="Nunito Light" w:hAnsi="Nunito Light"/>
                <w:b/>
                <w:bCs/>
                <w:u w:val="single"/>
                <w:lang w:val="en-GB"/>
              </w:rPr>
            </w:pPr>
            <w:r w:rsidRPr="00765D15">
              <w:rPr>
                <w:rFonts w:ascii="Nunito Light" w:hAnsi="Nunito Light"/>
                <w:b/>
                <w:bCs/>
                <w:u w:val="single"/>
                <w:lang w:val="en-GB"/>
              </w:rPr>
              <w:lastRenderedPageBreak/>
              <w:t>Company</w:t>
            </w:r>
          </w:p>
          <w:p w14:paraId="28FE451F" w14:textId="77777777" w:rsidR="00995352" w:rsidRPr="0024033B" w:rsidRDefault="00995352" w:rsidP="00366AE2">
            <w:pPr>
              <w:tabs>
                <w:tab w:val="left" w:pos="738"/>
                <w:tab w:val="left" w:pos="2722"/>
              </w:tabs>
              <w:ind w:left="738" w:hanging="738"/>
              <w:jc w:val="left"/>
              <w:rPr>
                <w:rFonts w:ascii="Nunito Light" w:hAnsi="Nunito Light"/>
                <w:b/>
                <w:bCs/>
                <w:lang w:val="en-GB"/>
              </w:rPr>
            </w:pPr>
            <w:r w:rsidRPr="0024033B">
              <w:rPr>
                <w:rFonts w:ascii="Nunito Light" w:hAnsi="Nunito Light"/>
                <w:b/>
                <w:bCs/>
                <w:highlight w:val="yellow"/>
                <w:lang w:val="en-GB"/>
              </w:rPr>
              <w:t>{{client.name}}</w:t>
            </w:r>
          </w:p>
          <w:p w14:paraId="34475D92" w14:textId="77777777" w:rsidR="00995352" w:rsidRPr="0024033B" w:rsidRDefault="00995352" w:rsidP="00366AE2">
            <w:pPr>
              <w:tabs>
                <w:tab w:val="left" w:pos="738"/>
                <w:tab w:val="left" w:pos="2722"/>
              </w:tabs>
              <w:ind w:left="738" w:hanging="738"/>
              <w:rPr>
                <w:rFonts w:ascii="Nunito Light" w:hAnsi="Nunito Light"/>
                <w:lang w:val="en-GB"/>
              </w:rPr>
            </w:pPr>
            <w:r w:rsidRPr="0024033B">
              <w:rPr>
                <w:rFonts w:ascii="Nunito Light" w:hAnsi="Nunito Light"/>
                <w:lang w:val="en-GB"/>
              </w:rPr>
              <w:t xml:space="preserve">Name:  </w:t>
            </w:r>
            <w:r w:rsidRPr="0024033B">
              <w:rPr>
                <w:rFonts w:ascii="Nunito Light" w:hAnsi="Nunito Light"/>
                <w:highlight w:val="yellow"/>
                <w:lang w:val="en-GB"/>
              </w:rPr>
              <w:t>{{client.main_representative.name or ’[•]’}}</w:t>
            </w:r>
          </w:p>
          <w:p w14:paraId="30DD79FD" w14:textId="77777777" w:rsidR="00995352" w:rsidRPr="0024033B" w:rsidRDefault="00995352" w:rsidP="00366AE2">
            <w:pPr>
              <w:tabs>
                <w:tab w:val="left" w:pos="738"/>
              </w:tabs>
              <w:jc w:val="left"/>
              <w:rPr>
                <w:rFonts w:ascii="Nunito Light" w:hAnsi="Nunito Light"/>
                <w:lang w:val="en-GB"/>
              </w:rPr>
            </w:pPr>
            <w:r w:rsidRPr="0024033B">
              <w:rPr>
                <w:rFonts w:ascii="Nunito Light" w:hAnsi="Nunito Light"/>
                <w:highlight w:val="green"/>
                <w:lang w:val="en-GB"/>
              </w:rPr>
              <w:t>{% if client.main_representative_capacity %}</w:t>
            </w:r>
            <w:r w:rsidRPr="0024033B">
              <w:rPr>
                <w:rFonts w:ascii="Nunito Light" w:hAnsi="Nunito Light"/>
                <w:lang w:val="en-GB"/>
              </w:rPr>
              <w:t xml:space="preserve">Role: </w:t>
            </w:r>
            <w:r w:rsidRPr="0024033B">
              <w:rPr>
                <w:rFonts w:ascii="Nunito Light" w:hAnsi="Nunito Light"/>
                <w:lang w:val="en-GB"/>
              </w:rPr>
              <w:tab/>
            </w:r>
            <w:r w:rsidRPr="0024033B">
              <w:rPr>
                <w:rFonts w:ascii="Nunito Light" w:hAnsi="Nunito Light"/>
                <w:highlight w:val="yellow"/>
                <w:lang w:val="en-GB"/>
              </w:rPr>
              <w:t>{{client.main_representative_capacity or ’[•]’}}</w:t>
            </w:r>
          </w:p>
          <w:p w14:paraId="222A58B0" w14:textId="77777777" w:rsidR="00995352" w:rsidRDefault="00995352" w:rsidP="00366AE2">
            <w:pPr>
              <w:tabs>
                <w:tab w:val="left" w:pos="738"/>
              </w:tabs>
              <w:ind w:left="738" w:hanging="738"/>
              <w:rPr>
                <w:rFonts w:ascii="Nunito Light" w:hAnsi="Nunito Light"/>
                <w:lang w:val="en-GB"/>
              </w:rPr>
            </w:pPr>
            <w:r w:rsidRPr="0024033B">
              <w:rPr>
                <w:rFonts w:ascii="Nunito Light" w:hAnsi="Nunito Light"/>
                <w:highlight w:val="green"/>
                <w:lang w:val="en-GB"/>
              </w:rPr>
              <w:lastRenderedPageBreak/>
              <w:t>{% endif %}</w:t>
            </w:r>
            <w:r w:rsidRPr="0024033B">
              <w:rPr>
                <w:rFonts w:ascii="Nunito Light" w:hAnsi="Nunito Light"/>
                <w:lang w:val="en-GB"/>
              </w:rPr>
              <w:t xml:space="preserve">Date: </w:t>
            </w:r>
            <w:r w:rsidRPr="0024033B">
              <w:rPr>
                <w:rFonts w:ascii="Nunito Light" w:hAnsi="Nunito Light"/>
                <w:lang w:val="en-GB"/>
              </w:rPr>
              <w:tab/>
            </w:r>
            <w:r w:rsidRPr="0024033B">
              <w:rPr>
                <w:rFonts w:ascii="Nunito Light" w:hAnsi="Nunito Light"/>
                <w:highlight w:val="yellow"/>
                <w:lang w:val="en-GB"/>
              </w:rPr>
              <w:t>{{client_signature_date or ’[•]’}}</w:t>
            </w:r>
          </w:p>
          <w:p w14:paraId="4965DBFF" w14:textId="77777777" w:rsidR="00765D15" w:rsidRDefault="00765D15" w:rsidP="00765D15">
            <w:pPr>
              <w:tabs>
                <w:tab w:val="left" w:pos="738"/>
                <w:tab w:val="left" w:pos="2722"/>
              </w:tabs>
              <w:ind w:left="738" w:hanging="738"/>
              <w:jc w:val="left"/>
              <w:rPr>
                <w:rFonts w:ascii="Nunito Light" w:hAnsi="Nunito Light"/>
                <w:lang w:val="en-GB"/>
              </w:rPr>
            </w:pPr>
            <w:r w:rsidRPr="00765D15">
              <w:rPr>
                <w:rFonts w:ascii="Nunito Light" w:hAnsi="Nunito Light"/>
                <w:lang w:val="en-GB"/>
              </w:rPr>
              <w:t xml:space="preserve">Location: </w:t>
            </w:r>
            <w:r w:rsidRPr="00765D15">
              <w:rPr>
                <w:rFonts w:ascii="Nunito Light" w:hAnsi="Nunito Light"/>
                <w:highlight w:val="yellow"/>
                <w:lang w:val="en-GB"/>
              </w:rPr>
              <w:t>{{client.city}}</w:t>
            </w:r>
          </w:p>
          <w:p w14:paraId="3B9DB17B" w14:textId="63B59D9A" w:rsidR="00765D15" w:rsidRPr="0024033B" w:rsidRDefault="00765D15" w:rsidP="00765D15">
            <w:pPr>
              <w:tabs>
                <w:tab w:val="left" w:pos="738"/>
                <w:tab w:val="left" w:pos="2722"/>
              </w:tabs>
              <w:ind w:left="738" w:hanging="738"/>
              <w:jc w:val="left"/>
              <w:rPr>
                <w:lang w:val="en-GB"/>
              </w:rPr>
            </w:pPr>
            <w:r>
              <w:rPr>
                <w:rFonts w:ascii="Nunito Light" w:hAnsi="Nunito Light"/>
                <w:lang w:val="en-GB"/>
              </w:rPr>
              <w:t>Signature:</w:t>
            </w:r>
          </w:p>
        </w:tc>
      </w:tr>
    </w:tbl>
    <w:p w14:paraId="7BC59CBB" w14:textId="77777777" w:rsidR="002C553C" w:rsidRPr="0024033B" w:rsidRDefault="002C553C" w:rsidP="00364CCB"/>
    <w:sectPr w:rsidR="002C553C" w:rsidRPr="0024033B" w:rsidSect="009733B9">
      <w:headerReference w:type="even" r:id="rId10"/>
      <w:headerReference w:type="default" r:id="rId11"/>
      <w:footerReference w:type="even" r:id="rId12"/>
      <w:footerReference w:type="default" r:id="rId13"/>
      <w:headerReference w:type="first" r:id="rId14"/>
      <w:footerReference w:type="first" r:id="rId15"/>
      <w:pgSz w:w="11906" w:h="16838"/>
      <w:pgMar w:top="900" w:right="1106" w:bottom="902" w:left="1134" w:header="0" w:footer="39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B19C8" w14:textId="77777777" w:rsidR="00093DA9" w:rsidRDefault="00093DA9">
      <w:pPr>
        <w:spacing w:before="0" w:after="0" w:line="240" w:lineRule="auto"/>
      </w:pPr>
      <w:r>
        <w:separator/>
      </w:r>
    </w:p>
  </w:endnote>
  <w:endnote w:type="continuationSeparator" w:id="0">
    <w:p w14:paraId="1EC4E702" w14:textId="77777777" w:rsidR="00093DA9" w:rsidRDefault="00093DA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unito Light">
    <w:charset w:val="00"/>
    <w:family w:val="auto"/>
    <w:pitch w:val="variable"/>
    <w:sig w:usb0="A00002FF" w:usb1="5000204B"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Nunito">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D779" w14:textId="77777777" w:rsidR="002C553C" w:rsidRDefault="002C5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9066" w14:textId="77777777" w:rsidR="002C553C" w:rsidRDefault="002C553C">
    <w:pPr>
      <w:pStyle w:val="Footer"/>
      <w:tabs>
        <w:tab w:val="clear" w:pos="4860"/>
        <w:tab w:val="center" w:pos="5529"/>
      </w:tabs>
    </w:pPr>
    <w:r>
      <w:fldChar w:fldCharType="begin"/>
    </w:r>
    <w:r>
      <w:instrText xml:space="preserve"> FILENAME </w:instrText>
    </w:r>
    <w:r>
      <w:fldChar w:fldCharType="separate"/>
    </w:r>
    <w:r>
      <w:t>investment-sc-template.docx</w:t>
    </w:r>
    <w:r>
      <w:fldChar w:fldCharType="end"/>
    </w:r>
    <w:r>
      <w:tab/>
    </w:r>
    <w:r>
      <w:tab/>
      <w:t xml:space="preserve">page </w:t>
    </w:r>
    <w:r>
      <w:rPr>
        <w:lang w:eastAsia="en-GB"/>
      </w:rPr>
      <w:fldChar w:fldCharType="begin"/>
    </w:r>
    <w:r>
      <w:rPr>
        <w:lang w:eastAsia="en-GB"/>
      </w:rPr>
      <w:instrText xml:space="preserve"> PAGE </w:instrText>
    </w:r>
    <w:r>
      <w:rPr>
        <w:lang w:eastAsia="en-GB"/>
      </w:rPr>
      <w:fldChar w:fldCharType="separate"/>
    </w:r>
    <w:r>
      <w:rPr>
        <w:lang w:eastAsia="en-GB"/>
      </w:rPr>
      <w:t>6</w:t>
    </w:r>
    <w:r>
      <w:rPr>
        <w:lang w:eastAsia="en-GB"/>
      </w:rPr>
      <w:fldChar w:fldCharType="end"/>
    </w:r>
    <w:r>
      <w:t xml:space="preserve"> / </w:t>
    </w:r>
    <w:r>
      <w:rPr>
        <w:lang w:eastAsia="en-GB"/>
      </w:rPr>
      <w:fldChar w:fldCharType="begin"/>
    </w:r>
    <w:r>
      <w:rPr>
        <w:lang w:eastAsia="en-GB"/>
      </w:rPr>
      <w:instrText xml:space="preserve"> NUMPAGES </w:instrText>
    </w:r>
    <w:r>
      <w:rPr>
        <w:lang w:eastAsia="en-GB"/>
      </w:rPr>
      <w:fldChar w:fldCharType="separate"/>
    </w:r>
    <w:r>
      <w:rPr>
        <w:lang w:eastAsia="en-GB"/>
      </w:rPr>
      <w:t>6</w:t>
    </w:r>
    <w:r>
      <w:rPr>
        <w:lang w:eastAsia="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576F" w14:textId="77777777" w:rsidR="002C553C" w:rsidRDefault="002C553C">
    <w:pPr>
      <w:pStyle w:val="Footer"/>
      <w:tabs>
        <w:tab w:val="clear" w:pos="4860"/>
        <w:tab w:val="center" w:pos="5529"/>
      </w:tabs>
    </w:pPr>
    <w:r>
      <w:fldChar w:fldCharType="begin"/>
    </w:r>
    <w:r>
      <w:instrText xml:space="preserve"> FILENAME </w:instrText>
    </w:r>
    <w:r>
      <w:fldChar w:fldCharType="separate"/>
    </w:r>
    <w:r>
      <w:t>investment-sc-template.docx</w:t>
    </w:r>
    <w:r>
      <w:fldChar w:fldCharType="end"/>
    </w:r>
    <w:r>
      <w:tab/>
    </w:r>
    <w:r>
      <w:tab/>
      <w:t xml:space="preserve">page </w:t>
    </w:r>
    <w:r>
      <w:rPr>
        <w:lang w:eastAsia="en-GB"/>
      </w:rPr>
      <w:fldChar w:fldCharType="begin"/>
    </w:r>
    <w:r>
      <w:rPr>
        <w:lang w:eastAsia="en-GB"/>
      </w:rPr>
      <w:instrText xml:space="preserve"> PAGE </w:instrText>
    </w:r>
    <w:r>
      <w:rPr>
        <w:lang w:eastAsia="en-GB"/>
      </w:rPr>
      <w:fldChar w:fldCharType="separate"/>
    </w:r>
    <w:r>
      <w:rPr>
        <w:lang w:eastAsia="en-GB"/>
      </w:rPr>
      <w:t>6</w:t>
    </w:r>
    <w:r>
      <w:rPr>
        <w:lang w:eastAsia="en-GB"/>
      </w:rPr>
      <w:fldChar w:fldCharType="end"/>
    </w:r>
    <w:r>
      <w:t xml:space="preserve"> / </w:t>
    </w:r>
    <w:r>
      <w:rPr>
        <w:lang w:eastAsia="en-GB"/>
      </w:rPr>
      <w:fldChar w:fldCharType="begin"/>
    </w:r>
    <w:r>
      <w:rPr>
        <w:lang w:eastAsia="en-GB"/>
      </w:rPr>
      <w:instrText xml:space="preserve"> NUMPAGES </w:instrText>
    </w:r>
    <w:r>
      <w:rPr>
        <w:lang w:eastAsia="en-GB"/>
      </w:rPr>
      <w:fldChar w:fldCharType="separate"/>
    </w:r>
    <w:r>
      <w:rPr>
        <w:lang w:eastAsia="en-GB"/>
      </w:rPr>
      <w:t>6</w:t>
    </w:r>
    <w:r>
      <w:rPr>
        <w:lang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D5EDA" w14:textId="77777777" w:rsidR="00093DA9" w:rsidRDefault="00093DA9">
      <w:pPr>
        <w:spacing w:before="0" w:after="0" w:line="240" w:lineRule="auto"/>
      </w:pPr>
      <w:r>
        <w:separator/>
      </w:r>
    </w:p>
  </w:footnote>
  <w:footnote w:type="continuationSeparator" w:id="0">
    <w:p w14:paraId="6DAECA75" w14:textId="77777777" w:rsidR="00093DA9" w:rsidRDefault="00093DA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2A6E" w14:textId="77777777" w:rsidR="002C553C" w:rsidRDefault="002C5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92C7" w14:textId="77777777" w:rsidR="002C553C" w:rsidRDefault="002C5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A6AC" w14:textId="77777777" w:rsidR="002C553C" w:rsidRDefault="002C5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62"/>
    <w:multiLevelType w:val="multilevel"/>
    <w:tmpl w:val="728CDBB8"/>
    <w:styleLink w:val="Annexes"/>
    <w:lvl w:ilvl="0">
      <w:start w:val="1"/>
      <w:numFmt w:val="decimal"/>
      <w:lvlRestart w:val="0"/>
      <w:suff w:val="space"/>
      <w:lvlText w:val="Annexe %1."/>
      <w:lvlJc w:val="left"/>
      <w:pPr>
        <w:ind w:left="1701" w:hanging="1134"/>
      </w:pPr>
      <w:rPr>
        <w:rFonts w:hint="default"/>
      </w:rPr>
    </w:lvl>
    <w:lvl w:ilvl="1">
      <w:start w:val="1"/>
      <w:numFmt w:val="decimal"/>
      <w:suff w:val="space"/>
      <w:lvlText w:val="%2."/>
      <w:lvlJc w:val="left"/>
      <w:pPr>
        <w:ind w:left="1134" w:hanging="567"/>
      </w:pPr>
      <w:rPr>
        <w:rFonts w:hint="default"/>
      </w:rPr>
    </w:lvl>
    <w:lvl w:ilvl="2">
      <w:start w:val="1"/>
      <w:numFmt w:val="lowerRoman"/>
      <w:lvlText w:val="%3."/>
      <w:lvlJc w:val="left"/>
      <w:pPr>
        <w:tabs>
          <w:tab w:val="num" w:pos="1418"/>
        </w:tabs>
        <w:ind w:left="1418" w:hanging="284"/>
      </w:pPr>
      <w:rPr>
        <w:rFonts w:hint="default"/>
      </w:rPr>
    </w:lvl>
    <w:lvl w:ilvl="3">
      <w:start w:val="1"/>
      <w:numFmt w:val="lowerRoman"/>
      <w:lvlText w:val="%4."/>
      <w:lvlJc w:val="left"/>
      <w:pPr>
        <w:tabs>
          <w:tab w:val="num" w:pos="1701"/>
        </w:tabs>
        <w:ind w:left="1701" w:hanging="283"/>
      </w:pPr>
      <w:rPr>
        <w:rFonts w:hint="default"/>
      </w:rPr>
    </w:lvl>
    <w:lvl w:ilvl="4">
      <w:start w:val="27"/>
      <w:numFmt w:val="lowerLetter"/>
      <w:lvlText w:val="(%5)"/>
      <w:lvlJc w:val="left"/>
      <w:pPr>
        <w:tabs>
          <w:tab w:val="num" w:pos="3220"/>
        </w:tabs>
        <w:ind w:left="3220" w:hanging="623"/>
      </w:pPr>
      <w:rPr>
        <w:rFonts w:hint="default"/>
      </w:rPr>
    </w:lvl>
    <w:lvl w:ilvl="5">
      <w:start w:val="27"/>
      <w:numFmt w:val="lowerLetter"/>
      <w:lvlText w:val="(%6)"/>
      <w:lvlJc w:val="left"/>
      <w:pPr>
        <w:tabs>
          <w:tab w:val="num" w:pos="3844"/>
        </w:tabs>
        <w:ind w:left="3844" w:hanging="624"/>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 w15:restartNumberingAfterBreak="0">
    <w:nsid w:val="0D9B1EDE"/>
    <w:multiLevelType w:val="multilevel"/>
    <w:tmpl w:val="D8C47246"/>
    <w:lvl w:ilvl="0">
      <w:start w:val="1"/>
      <w:numFmt w:val="upperLetter"/>
      <w:pStyle w:val="Recitals"/>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4A76C76"/>
    <w:multiLevelType w:val="multilevel"/>
    <w:tmpl w:val="8A0422F4"/>
    <w:lvl w:ilvl="0">
      <w:start w:val="1"/>
      <w:numFmt w:val="bullet"/>
      <w:pStyle w:val="Index1"/>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1440"/>
        </w:tabs>
        <w:ind w:left="1440" w:hanging="360"/>
      </w:pPr>
      <w:rPr>
        <w:rFonts w:ascii="OpenSymbol" w:hAnsi="OpenSymbol" w:cs="OpenSymbol" w:hint="default"/>
      </w:rPr>
    </w:lvl>
    <w:lvl w:ilvl="2">
      <w:start w:val="1"/>
      <w:numFmt w:val="bullet"/>
      <w:lvlText w:val="l"/>
      <w:lvlJc w:val="left"/>
      <w:pPr>
        <w:tabs>
          <w:tab w:val="num" w:pos="2160"/>
        </w:tabs>
        <w:ind w:left="2160" w:hanging="360"/>
      </w:pPr>
      <w:rPr>
        <w:rFonts w:ascii="Wingdings" w:hAnsi="Wingdings" w:cs="Wingdings" w:hint="default"/>
      </w:rPr>
    </w:lvl>
    <w:lvl w:ilvl="3">
      <w:start w:val="1"/>
      <w:numFmt w:val="bullet"/>
      <w:lvlText w:val="l"/>
      <w:lvlJc w:val="left"/>
      <w:pPr>
        <w:tabs>
          <w:tab w:val="num" w:pos="2880"/>
        </w:tabs>
        <w:ind w:left="2880" w:hanging="360"/>
      </w:pPr>
      <w:rPr>
        <w:rFonts w:ascii="Wingdings" w:hAnsi="Wingdings" w:cs="Wingdings" w:hint="default"/>
      </w:rPr>
    </w:lvl>
    <w:lvl w:ilvl="4">
      <w:start w:val="1"/>
      <w:numFmt w:val="bullet"/>
      <w:lvlText w:val="o"/>
      <w:lvlJc w:val="left"/>
      <w:pPr>
        <w:tabs>
          <w:tab w:val="num" w:pos="3600"/>
        </w:tabs>
        <w:ind w:left="3600" w:hanging="360"/>
      </w:pPr>
      <w:rPr>
        <w:rFonts w:ascii="OpenSymbol" w:hAnsi="OpenSymbol" w:cs="OpenSymbol" w:hint="default"/>
      </w:rPr>
    </w:lvl>
    <w:lvl w:ilvl="5">
      <w:start w:val="1"/>
      <w:numFmt w:val="bullet"/>
      <w:lvlText w:val="l"/>
      <w:lvlJc w:val="left"/>
      <w:pPr>
        <w:tabs>
          <w:tab w:val="num" w:pos="4320"/>
        </w:tabs>
        <w:ind w:left="4320" w:hanging="360"/>
      </w:pPr>
      <w:rPr>
        <w:rFonts w:ascii="Wingdings" w:hAnsi="Wingdings" w:cs="Wingdings" w:hint="default"/>
      </w:rPr>
    </w:lvl>
    <w:lvl w:ilvl="6">
      <w:start w:val="1"/>
      <w:numFmt w:val="bullet"/>
      <w:lvlText w:val="l"/>
      <w:lvlJc w:val="left"/>
      <w:pPr>
        <w:tabs>
          <w:tab w:val="num" w:pos="5040"/>
        </w:tabs>
        <w:ind w:left="5040" w:hanging="360"/>
      </w:pPr>
      <w:rPr>
        <w:rFonts w:ascii="Wingdings" w:hAnsi="Wingdings" w:cs="Wingdings" w:hint="default"/>
      </w:rPr>
    </w:lvl>
    <w:lvl w:ilvl="7">
      <w:start w:val="1"/>
      <w:numFmt w:val="bullet"/>
      <w:lvlText w:val="o"/>
      <w:lvlJc w:val="left"/>
      <w:pPr>
        <w:tabs>
          <w:tab w:val="num" w:pos="5760"/>
        </w:tabs>
        <w:ind w:left="5760" w:hanging="360"/>
      </w:pPr>
      <w:rPr>
        <w:rFonts w:ascii="OpenSymbol" w:hAnsi="OpenSymbol" w:cs="OpenSymbol" w:hint="default"/>
      </w:rPr>
    </w:lvl>
    <w:lvl w:ilvl="8">
      <w:start w:val="1"/>
      <w:numFmt w:val="bullet"/>
      <w:lvlText w:val="l"/>
      <w:lvlJc w:val="left"/>
      <w:pPr>
        <w:tabs>
          <w:tab w:val="num" w:pos="6480"/>
        </w:tabs>
        <w:ind w:left="6480" w:hanging="360"/>
      </w:pPr>
      <w:rPr>
        <w:rFonts w:ascii="Wingdings" w:hAnsi="Wingdings" w:cs="Wingdings" w:hint="default"/>
      </w:rPr>
    </w:lvl>
  </w:abstractNum>
  <w:abstractNum w:abstractNumId="3" w15:restartNumberingAfterBreak="0">
    <w:nsid w:val="35984DD4"/>
    <w:multiLevelType w:val="multilevel"/>
    <w:tmpl w:val="F4C0014C"/>
    <w:lvl w:ilvl="0">
      <w:start w:val="1"/>
      <w:numFmt w:val="decimal"/>
      <w:pStyle w:val="Appendix"/>
      <w:suff w:val="space"/>
      <w:lvlText w:val="Appendix %1."/>
      <w:lvlJc w:val="left"/>
      <w:pPr>
        <w:tabs>
          <w:tab w:val="num" w:pos="0"/>
        </w:tabs>
        <w:ind w:left="4962" w:firstLine="0"/>
      </w:pPr>
    </w:lvl>
    <w:lvl w:ilvl="1">
      <w:start w:val="1"/>
      <w:numFmt w:val="upperLetter"/>
      <w:pStyle w:val="AppendixList1"/>
      <w:lvlText w:val="%2."/>
      <w:lvlJc w:val="left"/>
      <w:pPr>
        <w:tabs>
          <w:tab w:val="num" w:pos="0"/>
        </w:tabs>
        <w:ind w:left="425" w:hanging="425"/>
      </w:pPr>
    </w:lvl>
    <w:lvl w:ilvl="2">
      <w:start w:val="1"/>
      <w:numFmt w:val="decimal"/>
      <w:pStyle w:val="AppendixList2"/>
      <w:lvlText w:val="%3."/>
      <w:lvlJc w:val="left"/>
      <w:pPr>
        <w:tabs>
          <w:tab w:val="num" w:pos="0"/>
        </w:tabs>
        <w:ind w:left="567" w:hanging="567"/>
      </w:pPr>
    </w:lvl>
    <w:lvl w:ilvl="3">
      <w:start w:val="1"/>
      <w:numFmt w:val="lowerLetter"/>
      <w:lvlText w:val="%4."/>
      <w:lvlJc w:val="left"/>
      <w:pPr>
        <w:tabs>
          <w:tab w:val="num" w:pos="0"/>
        </w:tabs>
        <w:ind w:left="567" w:hanging="142"/>
      </w:pPr>
    </w:lvl>
    <w:lvl w:ilvl="4">
      <w:start w:val="1"/>
      <w:numFmt w:val="lowerRoman"/>
      <w:lvlText w:val="%5."/>
      <w:lvlJc w:val="left"/>
      <w:pPr>
        <w:tabs>
          <w:tab w:val="num" w:pos="1418"/>
        </w:tabs>
        <w:ind w:left="1418" w:hanging="284"/>
      </w:pPr>
    </w:lvl>
    <w:lvl w:ilvl="5">
      <w:start w:val="27"/>
      <w:numFmt w:val="lowerLetter"/>
      <w:lvlText w:val="(%6)"/>
      <w:lvlJc w:val="left"/>
      <w:pPr>
        <w:tabs>
          <w:tab w:val="num" w:pos="3844"/>
        </w:tabs>
        <w:ind w:left="3844" w:hanging="624"/>
      </w:pPr>
    </w:lvl>
    <w:lvl w:ilvl="6">
      <w:start w:val="1"/>
      <w:numFmt w:val="none"/>
      <w:suff w:val="nothing"/>
      <w:lvlText w:val=""/>
      <w:lvlJc w:val="left"/>
      <w:pPr>
        <w:tabs>
          <w:tab w:val="num" w:pos="0"/>
        </w:tabs>
        <w:ind w:left="567" w:firstLine="0"/>
      </w:pPr>
    </w:lvl>
    <w:lvl w:ilvl="7">
      <w:start w:val="1"/>
      <w:numFmt w:val="none"/>
      <w:suff w:val="nothing"/>
      <w:lvlText w:val=""/>
      <w:lvlJc w:val="left"/>
      <w:pPr>
        <w:tabs>
          <w:tab w:val="num" w:pos="0"/>
        </w:tabs>
        <w:ind w:left="567" w:firstLine="0"/>
      </w:pPr>
    </w:lvl>
    <w:lvl w:ilvl="8">
      <w:start w:val="1"/>
      <w:numFmt w:val="none"/>
      <w:suff w:val="nothing"/>
      <w:lvlText w:val=""/>
      <w:lvlJc w:val="left"/>
      <w:pPr>
        <w:tabs>
          <w:tab w:val="num" w:pos="0"/>
        </w:tabs>
        <w:ind w:left="567" w:firstLine="0"/>
      </w:pPr>
    </w:lvl>
  </w:abstractNum>
  <w:abstractNum w:abstractNumId="4" w15:restartNumberingAfterBreak="0">
    <w:nsid w:val="37B96646"/>
    <w:multiLevelType w:val="multilevel"/>
    <w:tmpl w:val="B0E0F4E8"/>
    <w:lvl w:ilvl="0">
      <w:start w:val="1"/>
      <w:numFmt w:val="bullet"/>
      <w:pStyle w:val="List"/>
      <w:lvlText w:val=""/>
      <w:lvlJc w:val="left"/>
      <w:pPr>
        <w:tabs>
          <w:tab w:val="num" w:pos="0"/>
        </w:tabs>
        <w:ind w:left="2274" w:hanging="360"/>
      </w:pPr>
      <w:rPr>
        <w:rFonts w:ascii="Symbol" w:hAnsi="Symbol" w:cs="Symbol" w:hint="default"/>
      </w:rPr>
    </w:lvl>
    <w:lvl w:ilvl="1">
      <w:start w:val="1"/>
      <w:numFmt w:val="bullet"/>
      <w:lvlText w:val="o"/>
      <w:lvlJc w:val="left"/>
      <w:pPr>
        <w:tabs>
          <w:tab w:val="num" w:pos="0"/>
        </w:tabs>
        <w:ind w:left="2994" w:hanging="360"/>
      </w:pPr>
      <w:rPr>
        <w:rFonts w:ascii="OpenSymbol" w:hAnsi="OpenSymbol" w:cs="OpenSymbol" w:hint="default"/>
      </w:rPr>
    </w:lvl>
    <w:lvl w:ilvl="2">
      <w:start w:val="1"/>
      <w:numFmt w:val="bullet"/>
      <w:lvlText w:val="l"/>
      <w:lvlJc w:val="left"/>
      <w:pPr>
        <w:tabs>
          <w:tab w:val="num" w:pos="0"/>
        </w:tabs>
        <w:ind w:left="3714" w:hanging="360"/>
      </w:pPr>
      <w:rPr>
        <w:rFonts w:ascii="Wingdings" w:hAnsi="Wingdings" w:cs="Wingdings" w:hint="default"/>
      </w:rPr>
    </w:lvl>
    <w:lvl w:ilvl="3">
      <w:start w:val="1"/>
      <w:numFmt w:val="bullet"/>
      <w:lvlText w:val="l"/>
      <w:lvlJc w:val="left"/>
      <w:pPr>
        <w:tabs>
          <w:tab w:val="num" w:pos="0"/>
        </w:tabs>
        <w:ind w:left="4434" w:hanging="360"/>
      </w:pPr>
      <w:rPr>
        <w:rFonts w:ascii="Wingdings" w:hAnsi="Wingdings" w:cs="Wingdings" w:hint="default"/>
      </w:rPr>
    </w:lvl>
    <w:lvl w:ilvl="4">
      <w:start w:val="1"/>
      <w:numFmt w:val="bullet"/>
      <w:lvlText w:val="o"/>
      <w:lvlJc w:val="left"/>
      <w:pPr>
        <w:tabs>
          <w:tab w:val="num" w:pos="0"/>
        </w:tabs>
        <w:ind w:left="5154" w:hanging="360"/>
      </w:pPr>
      <w:rPr>
        <w:rFonts w:ascii="OpenSymbol" w:hAnsi="OpenSymbol" w:cs="OpenSymbol" w:hint="default"/>
      </w:rPr>
    </w:lvl>
    <w:lvl w:ilvl="5">
      <w:start w:val="1"/>
      <w:numFmt w:val="bullet"/>
      <w:lvlText w:val="l"/>
      <w:lvlJc w:val="left"/>
      <w:pPr>
        <w:tabs>
          <w:tab w:val="num" w:pos="0"/>
        </w:tabs>
        <w:ind w:left="5874" w:hanging="360"/>
      </w:pPr>
      <w:rPr>
        <w:rFonts w:ascii="Wingdings" w:hAnsi="Wingdings" w:cs="Wingdings" w:hint="default"/>
      </w:rPr>
    </w:lvl>
    <w:lvl w:ilvl="6">
      <w:start w:val="1"/>
      <w:numFmt w:val="bullet"/>
      <w:lvlText w:val="l"/>
      <w:lvlJc w:val="left"/>
      <w:pPr>
        <w:tabs>
          <w:tab w:val="num" w:pos="0"/>
        </w:tabs>
        <w:ind w:left="6594" w:hanging="360"/>
      </w:pPr>
      <w:rPr>
        <w:rFonts w:ascii="Wingdings" w:hAnsi="Wingdings" w:cs="Wingdings" w:hint="default"/>
      </w:rPr>
    </w:lvl>
    <w:lvl w:ilvl="7">
      <w:start w:val="1"/>
      <w:numFmt w:val="bullet"/>
      <w:lvlText w:val="o"/>
      <w:lvlJc w:val="left"/>
      <w:pPr>
        <w:tabs>
          <w:tab w:val="num" w:pos="0"/>
        </w:tabs>
        <w:ind w:left="7314" w:hanging="360"/>
      </w:pPr>
      <w:rPr>
        <w:rFonts w:ascii="OpenSymbol" w:hAnsi="OpenSymbol" w:cs="OpenSymbol" w:hint="default"/>
      </w:rPr>
    </w:lvl>
    <w:lvl w:ilvl="8">
      <w:start w:val="1"/>
      <w:numFmt w:val="bullet"/>
      <w:lvlText w:val="l"/>
      <w:lvlJc w:val="left"/>
      <w:pPr>
        <w:tabs>
          <w:tab w:val="num" w:pos="0"/>
        </w:tabs>
        <w:ind w:left="8034" w:hanging="360"/>
      </w:pPr>
      <w:rPr>
        <w:rFonts w:ascii="Wingdings" w:hAnsi="Wingdings" w:cs="Wingdings" w:hint="default"/>
      </w:rPr>
    </w:lvl>
  </w:abstractNum>
  <w:abstractNum w:abstractNumId="5" w15:restartNumberingAfterBreak="0">
    <w:nsid w:val="401B1164"/>
    <w:multiLevelType w:val="multilevel"/>
    <w:tmpl w:val="AAA4CC0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F1266CB"/>
    <w:multiLevelType w:val="multilevel"/>
    <w:tmpl w:val="82F8F1A6"/>
    <w:lvl w:ilvl="0">
      <w:start w:val="1"/>
      <w:numFmt w:val="bullet"/>
      <w:pStyle w:val="TOC2"/>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OpenSymbol" w:hAnsi="OpenSymbol" w:cs="OpenSymbol" w:hint="default"/>
      </w:rPr>
    </w:lvl>
    <w:lvl w:ilvl="2">
      <w:start w:val="1"/>
      <w:numFmt w:val="bullet"/>
      <w:lvlText w:val="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7" w15:restartNumberingAfterBreak="0">
    <w:nsid w:val="7A6E1C96"/>
    <w:multiLevelType w:val="multilevel"/>
    <w:tmpl w:val="B2DACC54"/>
    <w:lvl w:ilvl="0">
      <w:start w:val="1"/>
      <w:numFmt w:val="bullet"/>
      <w:pStyle w:val="List3"/>
      <w:lvlText w:val="-"/>
      <w:lvlJc w:val="left"/>
      <w:pPr>
        <w:tabs>
          <w:tab w:val="num" w:pos="0"/>
        </w:tabs>
        <w:ind w:left="291" w:hanging="360"/>
      </w:pPr>
      <w:rPr>
        <w:rFonts w:ascii="OpenSymbol" w:hAnsi="OpenSymbol" w:cs="OpenSymbol" w:hint="default"/>
      </w:rPr>
    </w:lvl>
    <w:lvl w:ilvl="1">
      <w:start w:val="1"/>
      <w:numFmt w:val="bullet"/>
      <w:lvlText w:val="‐"/>
      <w:lvlJc w:val="left"/>
      <w:pPr>
        <w:tabs>
          <w:tab w:val="num" w:pos="0"/>
        </w:tabs>
        <w:ind w:left="6598" w:hanging="360"/>
      </w:pPr>
      <w:rPr>
        <w:rFonts w:ascii="OpenSymbol" w:hAnsi="OpenSymbol" w:cs="OpenSymbol" w:hint="default"/>
      </w:rPr>
    </w:lvl>
    <w:lvl w:ilvl="2">
      <w:start w:val="1"/>
      <w:numFmt w:val="bullet"/>
      <w:lvlText w:val="l"/>
      <w:lvlJc w:val="left"/>
      <w:pPr>
        <w:tabs>
          <w:tab w:val="num" w:pos="0"/>
        </w:tabs>
        <w:ind w:left="1731" w:hanging="360"/>
      </w:pPr>
      <w:rPr>
        <w:rFonts w:ascii="Wingdings" w:hAnsi="Wingdings" w:cs="Wingdings" w:hint="default"/>
      </w:rPr>
    </w:lvl>
    <w:lvl w:ilvl="3">
      <w:start w:val="1"/>
      <w:numFmt w:val="bullet"/>
      <w:lvlText w:val="l"/>
      <w:lvlJc w:val="left"/>
      <w:pPr>
        <w:tabs>
          <w:tab w:val="num" w:pos="0"/>
        </w:tabs>
        <w:ind w:left="2451" w:hanging="360"/>
      </w:pPr>
      <w:rPr>
        <w:rFonts w:ascii="Wingdings" w:hAnsi="Wingdings" w:cs="Wingdings" w:hint="default"/>
      </w:rPr>
    </w:lvl>
    <w:lvl w:ilvl="4">
      <w:start w:val="1"/>
      <w:numFmt w:val="bullet"/>
      <w:lvlText w:val="o"/>
      <w:lvlJc w:val="left"/>
      <w:pPr>
        <w:tabs>
          <w:tab w:val="num" w:pos="0"/>
        </w:tabs>
        <w:ind w:left="3171" w:hanging="360"/>
      </w:pPr>
      <w:rPr>
        <w:rFonts w:ascii="OpenSymbol" w:hAnsi="OpenSymbol" w:cs="OpenSymbol" w:hint="default"/>
      </w:rPr>
    </w:lvl>
    <w:lvl w:ilvl="5">
      <w:start w:val="1"/>
      <w:numFmt w:val="bullet"/>
      <w:lvlText w:val="l"/>
      <w:lvlJc w:val="left"/>
      <w:pPr>
        <w:tabs>
          <w:tab w:val="num" w:pos="0"/>
        </w:tabs>
        <w:ind w:left="3891" w:hanging="360"/>
      </w:pPr>
      <w:rPr>
        <w:rFonts w:ascii="Wingdings" w:hAnsi="Wingdings" w:cs="Wingdings" w:hint="default"/>
      </w:rPr>
    </w:lvl>
    <w:lvl w:ilvl="6">
      <w:start w:val="1"/>
      <w:numFmt w:val="bullet"/>
      <w:lvlText w:val="l"/>
      <w:lvlJc w:val="left"/>
      <w:pPr>
        <w:tabs>
          <w:tab w:val="num" w:pos="0"/>
        </w:tabs>
        <w:ind w:left="4611" w:hanging="360"/>
      </w:pPr>
      <w:rPr>
        <w:rFonts w:ascii="Wingdings" w:hAnsi="Wingdings" w:cs="Wingdings" w:hint="default"/>
      </w:rPr>
    </w:lvl>
    <w:lvl w:ilvl="7">
      <w:start w:val="1"/>
      <w:numFmt w:val="bullet"/>
      <w:lvlText w:val="o"/>
      <w:lvlJc w:val="left"/>
      <w:pPr>
        <w:tabs>
          <w:tab w:val="num" w:pos="0"/>
        </w:tabs>
        <w:ind w:left="5331" w:hanging="360"/>
      </w:pPr>
      <w:rPr>
        <w:rFonts w:ascii="OpenSymbol" w:hAnsi="OpenSymbol" w:cs="OpenSymbol" w:hint="default"/>
      </w:rPr>
    </w:lvl>
    <w:lvl w:ilvl="8">
      <w:start w:val="1"/>
      <w:numFmt w:val="bullet"/>
      <w:lvlText w:val="l"/>
      <w:lvlJc w:val="left"/>
      <w:pPr>
        <w:tabs>
          <w:tab w:val="num" w:pos="0"/>
        </w:tabs>
        <w:ind w:left="6051" w:hanging="360"/>
      </w:pPr>
      <w:rPr>
        <w:rFonts w:ascii="Wingdings" w:hAnsi="Wingdings" w:cs="Wingdings" w:hint="default"/>
      </w:rPr>
    </w:lvl>
  </w:abstractNum>
  <w:abstractNum w:abstractNumId="8" w15:restartNumberingAfterBreak="0">
    <w:nsid w:val="7C4F2A18"/>
    <w:multiLevelType w:val="multilevel"/>
    <w:tmpl w:val="CD1405CA"/>
    <w:lvl w:ilvl="0">
      <w:start w:val="1"/>
      <w:numFmt w:val="decimal"/>
      <w:pStyle w:val="Heading1"/>
      <w:suff w:val="space"/>
      <w:lvlText w:val="Article %1."/>
      <w:lvlJc w:val="left"/>
      <w:pPr>
        <w:tabs>
          <w:tab w:val="num" w:pos="0"/>
        </w:tabs>
        <w:ind w:left="5246" w:hanging="1134"/>
      </w:pPr>
    </w:lvl>
    <w:lvl w:ilvl="1">
      <w:start w:val="1"/>
      <w:numFmt w:val="decimal"/>
      <w:pStyle w:val="Heading2"/>
      <w:lvlText w:val="%1.%2"/>
      <w:lvlJc w:val="left"/>
      <w:pPr>
        <w:tabs>
          <w:tab w:val="num" w:pos="567"/>
        </w:tabs>
        <w:ind w:left="567" w:hanging="567"/>
      </w:pPr>
    </w:lvl>
    <w:lvl w:ilvl="2">
      <w:start w:val="1"/>
      <w:numFmt w:val="lowerLetter"/>
      <w:pStyle w:val="Heading3"/>
      <w:lvlText w:val="%3)"/>
      <w:lvlJc w:val="left"/>
      <w:pPr>
        <w:tabs>
          <w:tab w:val="num" w:pos="851"/>
        </w:tabs>
        <w:ind w:left="851" w:hanging="284"/>
      </w:pPr>
    </w:lvl>
    <w:lvl w:ilvl="3">
      <w:start w:val="1"/>
      <w:numFmt w:val="lowerRoman"/>
      <w:pStyle w:val="Heading4"/>
      <w:lvlText w:val="%4."/>
      <w:lvlJc w:val="left"/>
      <w:pPr>
        <w:tabs>
          <w:tab w:val="num" w:pos="709"/>
        </w:tabs>
        <w:ind w:left="709" w:hanging="283"/>
      </w:pPr>
    </w:lvl>
    <w:lvl w:ilvl="4">
      <w:start w:val="27"/>
      <w:numFmt w:val="lowerLetter"/>
      <w:lvlText w:val="(%5)"/>
      <w:lvlJc w:val="left"/>
      <w:pPr>
        <w:tabs>
          <w:tab w:val="num" w:pos="2653"/>
        </w:tabs>
        <w:ind w:left="2653" w:hanging="623"/>
      </w:pPr>
    </w:lvl>
    <w:lvl w:ilvl="5">
      <w:start w:val="27"/>
      <w:numFmt w:val="lowerLetter"/>
      <w:lvlText w:val="(%6)"/>
      <w:lvlJc w:val="left"/>
      <w:pPr>
        <w:tabs>
          <w:tab w:val="num" w:pos="3277"/>
        </w:tabs>
        <w:ind w:left="3277" w:hanging="624"/>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54916390">
    <w:abstractNumId w:val="8"/>
  </w:num>
  <w:num w:numId="2" w16cid:durableId="1771004118">
    <w:abstractNumId w:val="3"/>
  </w:num>
  <w:num w:numId="3" w16cid:durableId="1050885958">
    <w:abstractNumId w:val="2"/>
  </w:num>
  <w:num w:numId="4" w16cid:durableId="373121415">
    <w:abstractNumId w:val="4"/>
  </w:num>
  <w:num w:numId="5" w16cid:durableId="644968747">
    <w:abstractNumId w:val="7"/>
  </w:num>
  <w:num w:numId="6" w16cid:durableId="1896813864">
    <w:abstractNumId w:val="1"/>
  </w:num>
  <w:num w:numId="7" w16cid:durableId="949161634">
    <w:abstractNumId w:val="6"/>
  </w:num>
  <w:num w:numId="8" w16cid:durableId="1005279313">
    <w:abstractNumId w:val="5"/>
  </w:num>
  <w:num w:numId="9" w16cid:durableId="1292711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3C"/>
    <w:rsid w:val="000419A8"/>
    <w:rsid w:val="0008212C"/>
    <w:rsid w:val="00093DA9"/>
    <w:rsid w:val="00182069"/>
    <w:rsid w:val="001B3717"/>
    <w:rsid w:val="0024033B"/>
    <w:rsid w:val="00270FE8"/>
    <w:rsid w:val="002C553C"/>
    <w:rsid w:val="003470A7"/>
    <w:rsid w:val="00364CCB"/>
    <w:rsid w:val="004274F9"/>
    <w:rsid w:val="0049028F"/>
    <w:rsid w:val="005728DE"/>
    <w:rsid w:val="00765D15"/>
    <w:rsid w:val="007D736B"/>
    <w:rsid w:val="008047F9"/>
    <w:rsid w:val="008401E0"/>
    <w:rsid w:val="008C7878"/>
    <w:rsid w:val="00924A5F"/>
    <w:rsid w:val="009733B9"/>
    <w:rsid w:val="00995352"/>
    <w:rsid w:val="009D1728"/>
    <w:rsid w:val="009D40D7"/>
    <w:rsid w:val="009F6176"/>
    <w:rsid w:val="00A91CF5"/>
    <w:rsid w:val="00A9667B"/>
    <w:rsid w:val="00B630FF"/>
    <w:rsid w:val="00BB20EF"/>
    <w:rsid w:val="00C04BE8"/>
    <w:rsid w:val="00C240C0"/>
    <w:rsid w:val="00DD5124"/>
    <w:rsid w:val="00E9458E"/>
    <w:rsid w:val="00E958FB"/>
    <w:rsid w:val="00E9786A"/>
    <w:rsid w:val="00EE121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3470"/>
  <w15:docId w15:val="{B6D3B41D-AA9D-4D06-9CDD-E83158B73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unito Light" w:eastAsia="Batang" w:hAnsi="Nunito Light" w:cs="Times New Roman"/>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D15"/>
    <w:pPr>
      <w:spacing w:before="120" w:after="60" w:line="252" w:lineRule="auto"/>
      <w:jc w:val="both"/>
    </w:pPr>
    <w:rPr>
      <w:lang w:eastAsia="fr-FR" w:bidi="ar-SA"/>
    </w:rPr>
  </w:style>
  <w:style w:type="paragraph" w:styleId="Heading1">
    <w:name w:val="heading 1"/>
    <w:basedOn w:val="Normal"/>
    <w:next w:val="Normal"/>
    <w:link w:val="Heading1Char"/>
    <w:autoRedefine/>
    <w:uiPriority w:val="9"/>
    <w:qFormat/>
    <w:rsid w:val="0094331F"/>
    <w:pPr>
      <w:keepNext/>
      <w:widowControl w:val="0"/>
      <w:numPr>
        <w:numId w:val="1"/>
      </w:numPr>
      <w:spacing w:before="400" w:after="160"/>
      <w:ind w:left="567" w:hanging="567"/>
      <w:jc w:val="left"/>
      <w:outlineLvl w:val="0"/>
    </w:pPr>
    <w:rPr>
      <w:rFonts w:ascii="Nunito" w:hAnsi="Nunito"/>
      <w:b/>
      <w:sz w:val="22"/>
      <w:szCs w:val="22"/>
    </w:rPr>
  </w:style>
  <w:style w:type="paragraph" w:styleId="Heading2">
    <w:name w:val="heading 2"/>
    <w:basedOn w:val="Normal"/>
    <w:next w:val="Normal"/>
    <w:link w:val="Heading2Char"/>
    <w:uiPriority w:val="9"/>
    <w:qFormat/>
    <w:rsid w:val="000B24BD"/>
    <w:pPr>
      <w:numPr>
        <w:ilvl w:val="1"/>
        <w:numId w:val="1"/>
      </w:numPr>
      <w:tabs>
        <w:tab w:val="left" w:pos="426"/>
      </w:tabs>
      <w:ind w:left="426" w:hanging="426"/>
      <w:outlineLvl w:val="1"/>
    </w:pPr>
    <w:rPr>
      <w:szCs w:val="18"/>
    </w:rPr>
  </w:style>
  <w:style w:type="paragraph" w:styleId="Heading3">
    <w:name w:val="heading 3"/>
    <w:basedOn w:val="Normal"/>
    <w:link w:val="Heading3Char"/>
    <w:uiPriority w:val="9"/>
    <w:qFormat/>
    <w:rsid w:val="000B24BD"/>
    <w:pPr>
      <w:numPr>
        <w:ilvl w:val="2"/>
        <w:numId w:val="1"/>
      </w:numPr>
      <w:spacing w:before="60"/>
      <w:outlineLvl w:val="2"/>
    </w:pPr>
    <w:rPr>
      <w:szCs w:val="18"/>
    </w:rPr>
  </w:style>
  <w:style w:type="paragraph" w:styleId="Heading4">
    <w:name w:val="heading 4"/>
    <w:basedOn w:val="Heading3"/>
    <w:link w:val="Heading4Char"/>
    <w:autoRedefine/>
    <w:uiPriority w:val="9"/>
    <w:unhideWhenUsed/>
    <w:qFormat/>
    <w:rsid w:val="0094331F"/>
    <w:pPr>
      <w:numPr>
        <w:ilvl w:val="3"/>
      </w:numPr>
      <w:tabs>
        <w:tab w:val="clear" w:pos="709"/>
        <w:tab w:val="left" w:pos="1134"/>
      </w:tabs>
      <w:outlineLvl w:val="3"/>
    </w:pPr>
  </w:style>
  <w:style w:type="paragraph" w:styleId="Heading5">
    <w:name w:val="heading 5"/>
    <w:basedOn w:val="Normal"/>
    <w:next w:val="Normal"/>
    <w:link w:val="Heading5Char"/>
    <w:uiPriority w:val="9"/>
    <w:semiHidden/>
    <w:qFormat/>
    <w:rsid w:val="0094331F"/>
    <w:pPr>
      <w:ind w:left="1558" w:hanging="476"/>
      <w:outlineLvl w:val="4"/>
    </w:pPr>
    <w:rPr>
      <w:rFonts w:cstheme="minorBidi"/>
      <w:bCs/>
      <w:lang w:eastAsia="en-GB"/>
    </w:rPr>
  </w:style>
  <w:style w:type="paragraph" w:styleId="Heading6">
    <w:name w:val="heading 6"/>
    <w:basedOn w:val="Normal"/>
    <w:next w:val="Normal"/>
    <w:link w:val="Heading6Char"/>
    <w:uiPriority w:val="9"/>
    <w:semiHidden/>
    <w:qFormat/>
    <w:rsid w:val="0094331F"/>
    <w:pPr>
      <w:keepNext/>
      <w:keepLines/>
      <w:spacing w:before="200"/>
      <w:outlineLvl w:val="5"/>
    </w:pPr>
    <w:rPr>
      <w:rFonts w:ascii="Calibri Light" w:eastAsiaTheme="majorEastAsia" w:hAnsi="Calibri Light" w:cstheme="majorBidi"/>
      <w:i/>
      <w:iCs/>
      <w:color w:val="1F3763"/>
    </w:rPr>
  </w:style>
  <w:style w:type="paragraph" w:styleId="Heading7">
    <w:name w:val="heading 7"/>
    <w:basedOn w:val="Normal"/>
    <w:next w:val="Normal"/>
    <w:link w:val="Heading7Char"/>
    <w:uiPriority w:val="9"/>
    <w:qFormat/>
    <w:rsid w:val="00172533"/>
    <w:pPr>
      <w:keepNext/>
      <w:keepLines/>
      <w:spacing w:before="0" w:after="0"/>
      <w:outlineLvl w:val="6"/>
    </w:pPr>
    <w:rPr>
      <w:rFonts w:ascii="Calibri Light" w:eastAsiaTheme="majorEastAsia" w:hAnsi="Calibri Light" w:cstheme="majorBidi"/>
      <w:i/>
      <w:iCs/>
      <w:color w:val="404040"/>
      <w:sz w:val="6"/>
      <w:szCs w:val="6"/>
    </w:rPr>
  </w:style>
  <w:style w:type="paragraph" w:styleId="Heading8">
    <w:name w:val="heading 8"/>
    <w:basedOn w:val="Normal"/>
    <w:next w:val="Normal"/>
    <w:link w:val="Heading8Char"/>
    <w:uiPriority w:val="9"/>
    <w:unhideWhenUsed/>
    <w:qFormat/>
    <w:rsid w:val="0094331F"/>
    <w:pPr>
      <w:keepNext/>
      <w:keepLines/>
      <w:spacing w:before="200"/>
      <w:outlineLvl w:val="7"/>
    </w:pPr>
    <w:rPr>
      <w:rFonts w:ascii="Calibri Light" w:eastAsiaTheme="majorEastAsia" w:hAnsi="Calibri Light" w:cstheme="majorBidi"/>
      <w:color w:val="404040"/>
    </w:rPr>
  </w:style>
  <w:style w:type="paragraph" w:styleId="Heading9">
    <w:name w:val="heading 9"/>
    <w:basedOn w:val="Normal"/>
    <w:next w:val="Normal"/>
    <w:link w:val="Heading9Char"/>
    <w:uiPriority w:val="9"/>
    <w:unhideWhenUsed/>
    <w:qFormat/>
    <w:rsid w:val="00EA06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94331F"/>
    <w:rPr>
      <w:rFonts w:ascii="Nunito" w:hAnsi="Nunito"/>
      <w:b/>
      <w:sz w:val="22"/>
      <w:szCs w:val="22"/>
      <w:lang w:eastAsia="fr-FR" w:bidi="ar-SA"/>
    </w:rPr>
  </w:style>
  <w:style w:type="character" w:customStyle="1" w:styleId="Heading2Char">
    <w:name w:val="Heading 2 Char"/>
    <w:link w:val="Heading2"/>
    <w:uiPriority w:val="9"/>
    <w:qFormat/>
    <w:rsid w:val="000B24BD"/>
    <w:rPr>
      <w:szCs w:val="18"/>
      <w:lang w:eastAsia="fr-FR" w:bidi="ar-SA"/>
    </w:rPr>
  </w:style>
  <w:style w:type="character" w:customStyle="1" w:styleId="ToDoChar">
    <w:name w:val="ToDo Char"/>
    <w:link w:val="ToDo"/>
    <w:qFormat/>
    <w:rsid w:val="0024033B"/>
    <w:rPr>
      <w:szCs w:val="18"/>
      <w:lang w:eastAsia="fr-FR" w:bidi="ar-SA"/>
    </w:rPr>
  </w:style>
  <w:style w:type="character" w:customStyle="1" w:styleId="Heading3Char">
    <w:name w:val="Heading 3 Char"/>
    <w:link w:val="Heading3"/>
    <w:uiPriority w:val="9"/>
    <w:qFormat/>
    <w:rsid w:val="000B24BD"/>
    <w:rPr>
      <w:szCs w:val="18"/>
      <w:lang w:eastAsia="fr-FR" w:bidi="ar-SA"/>
    </w:rPr>
  </w:style>
  <w:style w:type="character" w:customStyle="1" w:styleId="Heading4Char">
    <w:name w:val="Heading 4 Char"/>
    <w:link w:val="Heading4"/>
    <w:uiPriority w:val="9"/>
    <w:qFormat/>
    <w:rsid w:val="0094331F"/>
    <w:rPr>
      <w:szCs w:val="18"/>
      <w:lang w:eastAsia="fr-FR" w:bidi="ar-SA"/>
    </w:rPr>
  </w:style>
  <w:style w:type="character" w:customStyle="1" w:styleId="Heading5Char">
    <w:name w:val="Heading 5 Char"/>
    <w:link w:val="Heading5"/>
    <w:uiPriority w:val="9"/>
    <w:semiHidden/>
    <w:qFormat/>
    <w:rsid w:val="0094331F"/>
    <w:rPr>
      <w:rFonts w:cstheme="minorBidi"/>
      <w:bCs/>
      <w:lang w:eastAsia="en-GB" w:bidi="ar-SA"/>
    </w:rPr>
  </w:style>
  <w:style w:type="character" w:customStyle="1" w:styleId="AppendixList1Char">
    <w:name w:val="Appendix List 1 Char"/>
    <w:basedOn w:val="DefaultParagraphFont"/>
    <w:link w:val="AppendixList1"/>
    <w:qFormat/>
    <w:rsid w:val="0094331F"/>
    <w:rPr>
      <w:rFonts w:ascii="Nunito" w:hAnsi="Nunito"/>
      <w:bCs/>
      <w:u w:val="single"/>
      <w:lang w:eastAsia="fr-FR" w:bidi="ar-SA"/>
    </w:rPr>
  </w:style>
  <w:style w:type="character" w:customStyle="1" w:styleId="AppendixChar">
    <w:name w:val="Appendix Char"/>
    <w:basedOn w:val="DefaultParagraphFont"/>
    <w:link w:val="Appendix"/>
    <w:qFormat/>
    <w:rsid w:val="0094331F"/>
    <w:rPr>
      <w:rFonts w:ascii="Nunito" w:hAnsi="Nunito"/>
      <w:b/>
      <w:bCs/>
      <w:sz w:val="24"/>
      <w:szCs w:val="24"/>
      <w:lang w:eastAsia="fr-FR" w:bidi="ar-SA"/>
    </w:rPr>
  </w:style>
  <w:style w:type="character" w:customStyle="1" w:styleId="FooterChar">
    <w:name w:val="Footer Char"/>
    <w:basedOn w:val="DefaultParagraphFont"/>
    <w:link w:val="Footer"/>
    <w:uiPriority w:val="99"/>
    <w:qFormat/>
    <w:rsid w:val="0094331F"/>
    <w:rPr>
      <w:sz w:val="16"/>
      <w:szCs w:val="16"/>
      <w:lang w:eastAsia="fr-FR" w:bidi="ar-SA"/>
    </w:rPr>
  </w:style>
  <w:style w:type="character" w:customStyle="1" w:styleId="HeaderChar">
    <w:name w:val="Header Char"/>
    <w:basedOn w:val="DefaultParagraphFont"/>
    <w:link w:val="Header"/>
    <w:uiPriority w:val="99"/>
    <w:qFormat/>
    <w:rsid w:val="0094331F"/>
    <w:rPr>
      <w:sz w:val="16"/>
      <w:szCs w:val="16"/>
      <w:lang w:eastAsia="fr-FR" w:bidi="ar-SA"/>
    </w:rPr>
  </w:style>
  <w:style w:type="character" w:customStyle="1" w:styleId="Heading6Char">
    <w:name w:val="Heading 6 Char"/>
    <w:basedOn w:val="DefaultParagraphFont"/>
    <w:link w:val="Heading6"/>
    <w:uiPriority w:val="9"/>
    <w:semiHidden/>
    <w:qFormat/>
    <w:rsid w:val="0094331F"/>
    <w:rPr>
      <w:rFonts w:ascii="Calibri Light" w:eastAsiaTheme="majorEastAsia" w:hAnsi="Calibri Light" w:cstheme="majorBidi"/>
      <w:i/>
      <w:iCs/>
      <w:color w:val="1F3763"/>
      <w:lang w:eastAsia="fr-FR" w:bidi="ar-SA"/>
    </w:rPr>
  </w:style>
  <w:style w:type="character" w:customStyle="1" w:styleId="Heading7Char">
    <w:name w:val="Heading 7 Char"/>
    <w:basedOn w:val="DefaultParagraphFont"/>
    <w:link w:val="Heading7"/>
    <w:uiPriority w:val="9"/>
    <w:qFormat/>
    <w:rsid w:val="00172533"/>
    <w:rPr>
      <w:rFonts w:ascii="Calibri Light" w:eastAsiaTheme="majorEastAsia" w:hAnsi="Calibri Light" w:cstheme="majorBidi"/>
      <w:i/>
      <w:iCs/>
      <w:color w:val="404040"/>
      <w:sz w:val="6"/>
      <w:szCs w:val="6"/>
      <w:lang w:eastAsia="fr-FR" w:bidi="ar-SA"/>
    </w:rPr>
  </w:style>
  <w:style w:type="character" w:customStyle="1" w:styleId="Heading8Char">
    <w:name w:val="Heading 8 Char"/>
    <w:basedOn w:val="DefaultParagraphFont"/>
    <w:link w:val="Heading8"/>
    <w:uiPriority w:val="9"/>
    <w:qFormat/>
    <w:rsid w:val="0094331F"/>
    <w:rPr>
      <w:rFonts w:ascii="Calibri Light" w:eastAsiaTheme="majorEastAsia" w:hAnsi="Calibri Light" w:cstheme="majorBidi"/>
      <w:color w:val="404040"/>
      <w:lang w:eastAsia="fr-FR" w:bidi="ar-SA"/>
    </w:rPr>
  </w:style>
  <w:style w:type="character" w:customStyle="1" w:styleId="Heading9Char">
    <w:name w:val="Heading 9 Char"/>
    <w:basedOn w:val="DefaultParagraphFont"/>
    <w:link w:val="Heading9"/>
    <w:uiPriority w:val="9"/>
    <w:qFormat/>
    <w:rsid w:val="00EA06EF"/>
    <w:rPr>
      <w:lang w:eastAsia="fr-FR" w:bidi="ar-SA"/>
    </w:rPr>
  </w:style>
  <w:style w:type="character" w:customStyle="1" w:styleId="TitleChar">
    <w:name w:val="Title Char"/>
    <w:basedOn w:val="DefaultParagraphFont"/>
    <w:link w:val="Title"/>
    <w:qFormat/>
    <w:rsid w:val="0094331F"/>
    <w:rPr>
      <w:rFonts w:ascii="Nunito" w:hAnsi="Nunito"/>
      <w:b/>
      <w:bCs/>
      <w:kern w:val="2"/>
      <w:sz w:val="28"/>
      <w:szCs w:val="24"/>
      <w:lang w:eastAsia="fr-FR" w:bidi="ar-SA"/>
    </w:rPr>
  </w:style>
  <w:style w:type="character" w:customStyle="1" w:styleId="CommentTextChar">
    <w:name w:val="Comment Text Char"/>
    <w:basedOn w:val="DefaultParagraphFont"/>
    <w:link w:val="CommentText"/>
    <w:uiPriority w:val="99"/>
    <w:qFormat/>
    <w:rPr>
      <w:lang w:eastAsia="fr-FR" w:bidi="ar-SA"/>
    </w:rPr>
  </w:style>
  <w:style w:type="character" w:styleId="CommentReference">
    <w:name w:val="annotation reference"/>
    <w:basedOn w:val="DefaultParagraphFont"/>
    <w:uiPriority w:val="99"/>
    <w:unhideWhenUsed/>
    <w:qFormat/>
    <w:rPr>
      <w:sz w:val="16"/>
      <w:szCs w:val="16"/>
    </w:rPr>
  </w:style>
  <w:style w:type="character" w:customStyle="1" w:styleId="CommentSubjectChar">
    <w:name w:val="Comment Subject Char"/>
    <w:basedOn w:val="CommentTextChar"/>
    <w:link w:val="CommentSubject"/>
    <w:uiPriority w:val="99"/>
    <w:semiHidden/>
    <w:qFormat/>
    <w:rsid w:val="00A25571"/>
    <w:rPr>
      <w:b/>
      <w:bCs/>
      <w:lang w:eastAsia="fr-FR" w:bidi="ar-SA"/>
    </w:rPr>
  </w:style>
  <w:style w:type="character" w:customStyle="1" w:styleId="cf01">
    <w:name w:val="cf01"/>
    <w:basedOn w:val="DefaultParagraphFont"/>
    <w:qFormat/>
    <w:rsid w:val="007F794C"/>
    <w:rPr>
      <w:rFonts w:ascii="Segoe UI" w:hAnsi="Segoe UI" w:cs="Segoe UI"/>
      <w:sz w:val="18"/>
      <w:szCs w:val="18"/>
    </w:rPr>
  </w:style>
  <w:style w:type="character" w:styleId="Strong">
    <w:name w:val="Strong"/>
    <w:basedOn w:val="DefaultParagraphFont"/>
    <w:uiPriority w:val="22"/>
    <w:qFormat/>
    <w:rsid w:val="00413E61"/>
    <w:rPr>
      <w:b/>
      <w:bCs/>
    </w:rPr>
  </w:style>
  <w:style w:type="character" w:customStyle="1" w:styleId="EndnoteCharacters">
    <w:name w:val="Endnote Characters"/>
    <w:uiPriority w:val="99"/>
    <w:unhideWhenUsed/>
    <w:qFormat/>
    <w:rsid w:val="00413E61"/>
    <w:rPr>
      <w:vertAlign w:val="superscript"/>
    </w:rPr>
  </w:style>
  <w:style w:type="character" w:customStyle="1" w:styleId="EndnoteCharactersuser">
    <w:name w:val="Endnote Characters (user)"/>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sid w:val="009E6F19"/>
    <w:rPr>
      <w:color w:val="0563C1" w:themeColor="hyperlink"/>
      <w:u w:val="single"/>
    </w:rPr>
  </w:style>
  <w:style w:type="character" w:styleId="UnresolvedMention">
    <w:name w:val="Unresolved Mention"/>
    <w:basedOn w:val="DefaultParagraphFont"/>
    <w:uiPriority w:val="99"/>
    <w:semiHidden/>
    <w:unhideWhenUsed/>
    <w:qFormat/>
    <w:rsid w:val="009E6F19"/>
    <w:rPr>
      <w:color w:val="605E5C"/>
      <w:shd w:val="clear" w:color="auto" w:fill="E1DFDD"/>
    </w:rPr>
  </w:style>
  <w:style w:type="paragraph" w:customStyle="1" w:styleId="Heading">
    <w:name w:val="Heading"/>
    <w:basedOn w:val="Normal"/>
    <w:next w:val="Normal"/>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Normal"/>
    <w:uiPriority w:val="99"/>
    <w:qFormat/>
    <w:rsid w:val="00710AA3"/>
    <w:pPr>
      <w:numPr>
        <w:numId w:val="4"/>
      </w:numPr>
      <w:spacing w:before="0"/>
      <w:ind w:left="556"/>
    </w:pPr>
  </w:style>
  <w:style w:type="paragraph" w:styleId="Caption">
    <w:name w:val="caption"/>
    <w:basedOn w:val="Normal"/>
    <w:qFormat/>
    <w:pPr>
      <w:suppressLineNumbers/>
      <w:spacing w:after="120"/>
    </w:pPr>
    <w:rPr>
      <w:rFonts w:cs="Arial Unicode M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Footer">
    <w:name w:val="footer"/>
    <w:basedOn w:val="Normal"/>
    <w:link w:val="FooterChar"/>
    <w:uiPriority w:val="99"/>
    <w:rsid w:val="0094331F"/>
    <w:pPr>
      <w:tabs>
        <w:tab w:val="center" w:pos="4860"/>
        <w:tab w:val="right" w:pos="9900"/>
      </w:tabs>
      <w:ind w:left="-360" w:right="-262"/>
    </w:pPr>
    <w:rPr>
      <w:sz w:val="16"/>
      <w:szCs w:val="16"/>
    </w:rPr>
  </w:style>
  <w:style w:type="paragraph" w:styleId="Title">
    <w:name w:val="Title"/>
    <w:basedOn w:val="Normal"/>
    <w:link w:val="TitleChar"/>
    <w:autoRedefine/>
    <w:qFormat/>
    <w:rsid w:val="0094331F"/>
    <w:pPr>
      <w:widowControl w:val="0"/>
      <w:pBdr>
        <w:bottom w:val="single" w:sz="4" w:space="10" w:color="000000"/>
      </w:pBdr>
      <w:jc w:val="center"/>
      <w:outlineLvl w:val="0"/>
    </w:pPr>
    <w:rPr>
      <w:rFonts w:ascii="Nunito" w:hAnsi="Nunito"/>
      <w:b/>
      <w:bCs/>
      <w:kern w:val="2"/>
      <w:sz w:val="28"/>
      <w:szCs w:val="24"/>
    </w:rPr>
  </w:style>
  <w:style w:type="paragraph" w:customStyle="1" w:styleId="ToDo">
    <w:name w:val="ToDo"/>
    <w:basedOn w:val="Heading2"/>
    <w:link w:val="ToDoChar"/>
    <w:qFormat/>
    <w:rsid w:val="0024033B"/>
    <w:pPr>
      <w:numPr>
        <w:ilvl w:val="0"/>
        <w:numId w:val="0"/>
      </w:numPr>
      <w:spacing w:before="0"/>
      <w:ind w:left="425"/>
    </w:pPr>
  </w:style>
  <w:style w:type="paragraph" w:styleId="Header">
    <w:name w:val="header"/>
    <w:basedOn w:val="Normal"/>
    <w:link w:val="HeaderChar"/>
    <w:uiPriority w:val="99"/>
    <w:rsid w:val="0094331F"/>
    <w:pPr>
      <w:tabs>
        <w:tab w:val="center" w:pos="4536"/>
        <w:tab w:val="right" w:pos="9072"/>
      </w:tabs>
    </w:pPr>
    <w:rPr>
      <w:sz w:val="16"/>
      <w:szCs w:val="16"/>
    </w:rPr>
  </w:style>
  <w:style w:type="paragraph" w:styleId="Index1">
    <w:name w:val="index 1"/>
    <w:basedOn w:val="Normal"/>
    <w:next w:val="Normal"/>
    <w:autoRedefine/>
    <w:uiPriority w:val="99"/>
    <w:rsid w:val="0094331F"/>
    <w:pPr>
      <w:numPr>
        <w:numId w:val="3"/>
      </w:numPr>
      <w:tabs>
        <w:tab w:val="clear" w:pos="720"/>
        <w:tab w:val="left" w:pos="142"/>
        <w:tab w:val="right" w:leader="dot" w:pos="4463"/>
        <w:tab w:val="right" w:leader="dot" w:pos="9656"/>
      </w:tabs>
    </w:pPr>
    <w:rPr>
      <w:sz w:val="16"/>
      <w:szCs w:val="16"/>
    </w:rPr>
  </w:style>
  <w:style w:type="paragraph" w:customStyle="1" w:styleId="Definition">
    <w:name w:val="Definition"/>
    <w:basedOn w:val="Normal"/>
    <w:qFormat/>
    <w:pPr>
      <w:tabs>
        <w:tab w:val="left" w:pos="1701"/>
      </w:tabs>
      <w:spacing w:before="60"/>
      <w:ind w:left="1701" w:hanging="1701"/>
    </w:pPr>
    <w:rPr>
      <w:bCs/>
    </w:rPr>
  </w:style>
  <w:style w:type="paragraph" w:customStyle="1" w:styleId="Section">
    <w:name w:val="Section"/>
    <w:basedOn w:val="Normal"/>
    <w:autoRedefine/>
    <w:qFormat/>
    <w:rsid w:val="0094331F"/>
    <w:pPr>
      <w:widowControl w:val="0"/>
      <w:tabs>
        <w:tab w:val="left" w:pos="940"/>
        <w:tab w:val="center" w:pos="4833"/>
      </w:tabs>
      <w:spacing w:before="500" w:after="240"/>
      <w:jc w:val="center"/>
      <w:outlineLvl w:val="0"/>
    </w:pPr>
    <w:rPr>
      <w:rFonts w:ascii="Nunito" w:hAnsi="Nunito"/>
      <w:b/>
      <w:bCs/>
      <w:smallCaps/>
      <w:sz w:val="24"/>
      <w:szCs w:val="24"/>
      <w:u w:val="single"/>
    </w:rPr>
  </w:style>
  <w:style w:type="paragraph" w:customStyle="1" w:styleId="Disclaimer">
    <w:name w:val="Disclaimer"/>
    <w:basedOn w:val="Normal"/>
    <w:qFormat/>
    <w:rsid w:val="0022159C"/>
    <w:rPr>
      <w:i/>
      <w:iCs/>
      <w:color w:val="4472C4" w:themeColor="accent1"/>
      <w:sz w:val="18"/>
      <w:szCs w:val="18"/>
    </w:rPr>
  </w:style>
  <w:style w:type="paragraph" w:styleId="TOC1">
    <w:name w:val="toc 1"/>
    <w:basedOn w:val="Normal"/>
    <w:next w:val="Normal"/>
    <w:autoRedefine/>
    <w:uiPriority w:val="39"/>
    <w:unhideWhenUsed/>
    <w:rsid w:val="0094331F"/>
    <w:pPr>
      <w:tabs>
        <w:tab w:val="right" w:leader="dot" w:pos="9656"/>
      </w:tabs>
    </w:pPr>
  </w:style>
  <w:style w:type="paragraph" w:styleId="TOC2">
    <w:name w:val="toc 2"/>
    <w:basedOn w:val="Normal"/>
    <w:next w:val="Normal"/>
    <w:autoRedefine/>
    <w:uiPriority w:val="39"/>
    <w:unhideWhenUsed/>
    <w:rsid w:val="0094331F"/>
    <w:pPr>
      <w:numPr>
        <w:numId w:val="7"/>
      </w:numPr>
      <w:tabs>
        <w:tab w:val="left" w:pos="426"/>
        <w:tab w:val="right" w:leader="dot" w:pos="9656"/>
      </w:tabs>
    </w:pPr>
  </w:style>
  <w:style w:type="paragraph" w:styleId="NormalWeb">
    <w:name w:val="Normal (Web)"/>
    <w:basedOn w:val="Normal"/>
    <w:uiPriority w:val="99"/>
    <w:unhideWhenUsed/>
    <w:qFormat/>
    <w:rsid w:val="0094331F"/>
    <w:pPr>
      <w:spacing w:beforeAutospacing="1" w:afterAutospacing="1"/>
    </w:pPr>
    <w:rPr>
      <w:rFonts w:ascii="Times New Roman" w:eastAsia="Times New Roman" w:hAnsi="Times New Roman"/>
      <w:sz w:val="24"/>
      <w:szCs w:val="24"/>
      <w:lang w:val="en-US" w:eastAsia="en-US"/>
    </w:rPr>
  </w:style>
  <w:style w:type="paragraph" w:styleId="List2">
    <w:name w:val="List 2"/>
    <w:basedOn w:val="List"/>
    <w:qFormat/>
    <w:rsid w:val="0094331F"/>
    <w:pPr>
      <w:ind w:left="851" w:hanging="283"/>
    </w:pPr>
  </w:style>
  <w:style w:type="paragraph" w:customStyle="1" w:styleId="AppendixList2">
    <w:name w:val="Appendix List 2"/>
    <w:basedOn w:val="Normal"/>
    <w:autoRedefine/>
    <w:qFormat/>
    <w:rsid w:val="0094331F"/>
    <w:pPr>
      <w:widowControl w:val="0"/>
      <w:numPr>
        <w:ilvl w:val="2"/>
        <w:numId w:val="2"/>
      </w:numPr>
      <w:tabs>
        <w:tab w:val="left" w:pos="426"/>
      </w:tabs>
      <w:outlineLvl w:val="1"/>
    </w:pPr>
  </w:style>
  <w:style w:type="paragraph" w:customStyle="1" w:styleId="AppendixList3">
    <w:name w:val="Appendix List 3"/>
    <w:basedOn w:val="AppendixList2"/>
    <w:autoRedefine/>
    <w:qFormat/>
    <w:rsid w:val="0094331F"/>
    <w:pPr>
      <w:tabs>
        <w:tab w:val="clear" w:pos="426"/>
        <w:tab w:val="left" w:pos="709"/>
      </w:tabs>
      <w:spacing w:before="60"/>
      <w:outlineLvl w:val="2"/>
    </w:pPr>
  </w:style>
  <w:style w:type="paragraph" w:customStyle="1" w:styleId="AppendixList1">
    <w:name w:val="Appendix List 1"/>
    <w:basedOn w:val="Normal"/>
    <w:next w:val="AppendixList2"/>
    <w:link w:val="AppendixList1Char"/>
    <w:qFormat/>
    <w:rsid w:val="0094331F"/>
    <w:pPr>
      <w:keepNext/>
      <w:numPr>
        <w:ilvl w:val="1"/>
        <w:numId w:val="2"/>
      </w:numPr>
      <w:tabs>
        <w:tab w:val="left" w:pos="284"/>
      </w:tabs>
      <w:spacing w:before="240"/>
    </w:pPr>
    <w:rPr>
      <w:rFonts w:ascii="Nunito" w:hAnsi="Nunito"/>
      <w:bCs/>
      <w:u w:val="single"/>
    </w:rPr>
  </w:style>
  <w:style w:type="paragraph" w:customStyle="1" w:styleId="Appendix">
    <w:name w:val="Appendix"/>
    <w:basedOn w:val="Normal"/>
    <w:next w:val="Normal"/>
    <w:link w:val="AppendixChar"/>
    <w:autoRedefine/>
    <w:qFormat/>
    <w:rsid w:val="0094331F"/>
    <w:pPr>
      <w:pageBreakBefore/>
      <w:widowControl w:val="0"/>
      <w:numPr>
        <w:numId w:val="2"/>
      </w:numPr>
      <w:pBdr>
        <w:bottom w:val="single" w:sz="4" w:space="8" w:color="000000"/>
      </w:pBdr>
      <w:spacing w:before="0" w:after="360" w:line="240" w:lineRule="auto"/>
      <w:ind w:left="0"/>
      <w:jc w:val="center"/>
      <w:outlineLvl w:val="0"/>
    </w:pPr>
    <w:rPr>
      <w:rFonts w:ascii="Nunito" w:hAnsi="Nunito"/>
      <w:b/>
      <w:bCs/>
      <w:sz w:val="24"/>
      <w:szCs w:val="24"/>
    </w:rPr>
  </w:style>
  <w:style w:type="paragraph" w:customStyle="1" w:styleId="Appendix-Section">
    <w:name w:val="Appendix - Section"/>
    <w:basedOn w:val="Section"/>
    <w:qFormat/>
    <w:rsid w:val="0094331F"/>
    <w:rPr>
      <w:lang w:eastAsia="en-US"/>
    </w:rPr>
  </w:style>
  <w:style w:type="paragraph" w:customStyle="1" w:styleId="AppendixList2-nonumber">
    <w:name w:val="Appendix List 2 - no number"/>
    <w:basedOn w:val="AppendixList2"/>
    <w:autoRedefine/>
    <w:qFormat/>
    <w:rsid w:val="0094331F"/>
    <w:pPr>
      <w:numPr>
        <w:ilvl w:val="0"/>
        <w:numId w:val="0"/>
      </w:numPr>
      <w:spacing w:before="0" w:after="120"/>
      <w:ind w:left="425"/>
    </w:pPr>
    <w:rPr>
      <w:lang w:eastAsia="en-US"/>
    </w:rPr>
  </w:style>
  <w:style w:type="paragraph" w:customStyle="1" w:styleId="AppendixList4">
    <w:name w:val="Appendix List 4"/>
    <w:basedOn w:val="AppendixList1"/>
    <w:autoRedefine/>
    <w:qFormat/>
    <w:rsid w:val="0094331F"/>
    <w:pPr>
      <w:tabs>
        <w:tab w:val="clear" w:pos="284"/>
        <w:tab w:val="left" w:pos="993"/>
      </w:tabs>
      <w:spacing w:before="0"/>
    </w:pPr>
    <w:rPr>
      <w:rFonts w:ascii="Nunito Light" w:hAnsi="Nunito Light"/>
      <w:u w:val="none"/>
    </w:rPr>
  </w:style>
  <w:style w:type="paragraph" w:styleId="List3">
    <w:name w:val="List 3"/>
    <w:basedOn w:val="Normal"/>
    <w:uiPriority w:val="99"/>
    <w:qFormat/>
    <w:rsid w:val="0094331F"/>
    <w:pPr>
      <w:numPr>
        <w:numId w:val="5"/>
      </w:numPr>
      <w:tabs>
        <w:tab w:val="left" w:pos="851"/>
      </w:tabs>
      <w:spacing w:before="60"/>
      <w:outlineLvl w:val="4"/>
    </w:pPr>
  </w:style>
  <w:style w:type="paragraph" w:customStyle="1" w:styleId="Transition">
    <w:name w:val="Transition"/>
    <w:basedOn w:val="Normal"/>
    <w:qFormat/>
    <w:rsid w:val="0094331F"/>
    <w:rPr>
      <w:rFonts w:ascii="Nunito" w:hAnsi="Nunito"/>
      <w:b/>
      <w:bCs/>
      <w:sz w:val="22"/>
      <w:szCs w:val="22"/>
    </w:rPr>
  </w:style>
  <w:style w:type="paragraph" w:customStyle="1" w:styleId="Recitals">
    <w:name w:val="Recitals"/>
    <w:basedOn w:val="Transition"/>
    <w:qFormat/>
    <w:rsid w:val="0094331F"/>
    <w:pPr>
      <w:numPr>
        <w:numId w:val="6"/>
      </w:numPr>
    </w:pPr>
    <w:rPr>
      <w:rFonts w:ascii="Nunito Light" w:hAnsi="Nunito Light"/>
      <w:b w:val="0"/>
      <w:bCs w:val="0"/>
      <w:sz w:val="20"/>
      <w:szCs w:val="20"/>
    </w:rPr>
  </w:style>
  <w:style w:type="paragraph" w:styleId="CommentText">
    <w:name w:val="annotation text"/>
    <w:basedOn w:val="Normal"/>
    <w:link w:val="CommentTextChar"/>
    <w:uiPriority w:val="99"/>
    <w:unhideWhenUsed/>
    <w:pPr>
      <w:spacing w:line="240" w:lineRule="auto"/>
    </w:pPr>
  </w:style>
  <w:style w:type="paragraph" w:styleId="CommentSubject">
    <w:name w:val="annotation subject"/>
    <w:basedOn w:val="CommentText"/>
    <w:next w:val="CommentText"/>
    <w:link w:val="CommentSubjectChar"/>
    <w:uiPriority w:val="99"/>
    <w:semiHidden/>
    <w:unhideWhenUsed/>
    <w:qFormat/>
    <w:rsid w:val="00A25571"/>
    <w:rPr>
      <w:b/>
      <w:bCs/>
    </w:rPr>
  </w:style>
  <w:style w:type="paragraph" w:customStyle="1" w:styleId="pf0">
    <w:name w:val="pf0"/>
    <w:basedOn w:val="Normal"/>
    <w:qFormat/>
    <w:rsid w:val="007F794C"/>
    <w:pPr>
      <w:suppressAutoHyphens w:val="0"/>
      <w:spacing w:beforeAutospacing="1" w:afterAutospacing="1" w:line="240" w:lineRule="auto"/>
      <w:jc w:val="left"/>
    </w:pPr>
    <w:rPr>
      <w:rFonts w:ascii="Times New Roman" w:eastAsia="Times New Roman" w:hAnsi="Times New Roman"/>
      <w:sz w:val="24"/>
      <w:szCs w:val="24"/>
      <w:lang w:val="fr-FR"/>
    </w:rPr>
  </w:style>
  <w:style w:type="paragraph" w:styleId="Revision">
    <w:name w:val="Revision"/>
    <w:uiPriority w:val="99"/>
    <w:semiHidden/>
    <w:qFormat/>
    <w:rsid w:val="00540D50"/>
    <w:rPr>
      <w:lang w:eastAsia="fr-FR" w:bidi="ar-SA"/>
    </w:rPr>
  </w:style>
  <w:style w:type="paragraph" w:styleId="ListParagraph">
    <w:name w:val="List Paragraph"/>
    <w:basedOn w:val="Normal"/>
    <w:uiPriority w:val="34"/>
    <w:qFormat/>
    <w:rsid w:val="00733A41"/>
    <w:pPr>
      <w:ind w:left="720"/>
      <w:contextualSpacing/>
    </w:pPr>
  </w:style>
  <w:style w:type="paragraph" w:customStyle="1" w:styleId="PublishedOn">
    <w:name w:val="PublishedOn"/>
    <w:basedOn w:val="Normal"/>
    <w:qFormat/>
    <w:rsid w:val="0075403C"/>
    <w:pPr>
      <w:jc w:val="right"/>
    </w:pPr>
    <w:rPr>
      <w:i/>
      <w:iCs/>
    </w:rPr>
  </w:style>
  <w:style w:type="table" w:styleId="TableGrid">
    <w:name w:val="Table Grid"/>
    <w:basedOn w:val="TableNormal"/>
    <w:uiPriority w:val="39"/>
    <w:rsid w:val="00995352"/>
    <w:pPr>
      <w:suppressAutoHyphens w:val="0"/>
    </w:pPr>
    <w:rPr>
      <w:rFonts w:ascii="Arial" w:hAnsi="Arial"/>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nnexes">
    <w:name w:val="Annexes"/>
    <w:uiPriority w:val="99"/>
    <w:rsid w:val="0099535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936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lexup.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lexup.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9FA9D-7E18-45F9-BF20-A133DEEB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782</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Nastri</dc:creator>
  <dc:description/>
  <cp:lastModifiedBy>Fabrizio Nastri</cp:lastModifiedBy>
  <cp:revision>14</cp:revision>
  <cp:lastPrinted>2024-08-27T17:16:00Z</cp:lastPrinted>
  <dcterms:created xsi:type="dcterms:W3CDTF">2025-09-19T10:07:00Z</dcterms:created>
  <dcterms:modified xsi:type="dcterms:W3CDTF">2025-09-23T16:29:00Z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Fabrizio Nastri</vt:lpwstr>
  </property>
</Properties>
</file>